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18BAC" w14:textId="77777777" w:rsidR="009E7E52" w:rsidRDefault="009E7E52" w:rsidP="008B7C8E">
      <w:pPr>
        <w:jc w:val="center"/>
        <w:rPr>
          <w:b/>
          <w:bCs/>
          <w:sz w:val="56"/>
          <w:szCs w:val="52"/>
        </w:rPr>
      </w:pPr>
      <w:bookmarkStart w:id="0" w:name="_GoBack"/>
      <w:bookmarkEnd w:id="0"/>
    </w:p>
    <w:p w14:paraId="3B129BA5" w14:textId="77777777" w:rsidR="009E7E52" w:rsidRDefault="009E7E52" w:rsidP="008B7C8E">
      <w:pPr>
        <w:jc w:val="center"/>
        <w:rPr>
          <w:b/>
          <w:bCs/>
          <w:sz w:val="56"/>
          <w:szCs w:val="52"/>
        </w:rPr>
      </w:pPr>
    </w:p>
    <w:p w14:paraId="60D2694D" w14:textId="4C2824A5" w:rsidR="008B7C8E" w:rsidRDefault="008B7C8E" w:rsidP="008B7C8E">
      <w:pPr>
        <w:jc w:val="center"/>
        <w:rPr>
          <w:b/>
          <w:bCs/>
          <w:sz w:val="56"/>
          <w:szCs w:val="52"/>
        </w:rPr>
      </w:pPr>
      <w:r w:rsidRPr="008B7C8E">
        <w:rPr>
          <w:b/>
          <w:bCs/>
          <w:sz w:val="56"/>
          <w:szCs w:val="52"/>
        </w:rPr>
        <w:t xml:space="preserve">Plan d’action en accessibilité </w:t>
      </w:r>
      <w:r w:rsidRPr="008B7C8E">
        <w:rPr>
          <w:b/>
          <w:bCs/>
          <w:sz w:val="56"/>
          <w:szCs w:val="52"/>
        </w:rPr>
        <w:br/>
      </w:r>
      <w:r w:rsidRPr="008B7C8E">
        <w:rPr>
          <w:b/>
          <w:bCs/>
          <w:sz w:val="56"/>
          <w:szCs w:val="52"/>
        </w:rPr>
        <w:tab/>
        <w:t>universelle 2020-2022</w:t>
      </w:r>
    </w:p>
    <w:p w14:paraId="5BAD7136" w14:textId="53E9CA47" w:rsidR="00376219" w:rsidRDefault="00376219" w:rsidP="008B7C8E">
      <w:pPr>
        <w:jc w:val="center"/>
        <w:rPr>
          <w:b/>
          <w:bCs/>
          <w:sz w:val="56"/>
          <w:szCs w:val="52"/>
        </w:rPr>
      </w:pPr>
    </w:p>
    <w:p w14:paraId="4B01EE9E" w14:textId="242C01A9" w:rsidR="009E7E52" w:rsidRDefault="009E7E52" w:rsidP="008B7C8E">
      <w:pPr>
        <w:jc w:val="center"/>
        <w:rPr>
          <w:b/>
          <w:bCs/>
          <w:sz w:val="56"/>
          <w:szCs w:val="52"/>
        </w:rPr>
      </w:pPr>
    </w:p>
    <w:p w14:paraId="47487734" w14:textId="77777777" w:rsidR="009E7E52" w:rsidRPr="008B7C8E" w:rsidRDefault="009E7E52" w:rsidP="008B7C8E">
      <w:pPr>
        <w:jc w:val="center"/>
        <w:rPr>
          <w:b/>
          <w:bCs/>
          <w:sz w:val="56"/>
          <w:szCs w:val="52"/>
        </w:rPr>
      </w:pPr>
    </w:p>
    <w:p w14:paraId="031E981A" w14:textId="27DD0CB2" w:rsidR="008B7C8E" w:rsidRDefault="00376219" w:rsidP="008B7C8E">
      <w:pPr>
        <w:jc w:val="center"/>
        <w:rPr>
          <w:b/>
          <w:sz w:val="56"/>
          <w:szCs w:val="52"/>
        </w:rPr>
      </w:pPr>
      <w:r>
        <w:rPr>
          <w:b/>
          <w:sz w:val="56"/>
          <w:szCs w:val="52"/>
        </w:rPr>
        <w:t>Incluant un bilan 2020</w:t>
      </w:r>
    </w:p>
    <w:p w14:paraId="663CC79A" w14:textId="4211D251" w:rsidR="00376219" w:rsidRDefault="00376219" w:rsidP="008B7C8E">
      <w:pPr>
        <w:jc w:val="center"/>
        <w:rPr>
          <w:b/>
          <w:sz w:val="56"/>
          <w:szCs w:val="52"/>
        </w:rPr>
      </w:pPr>
    </w:p>
    <w:p w14:paraId="40BE51C1" w14:textId="60533B45" w:rsidR="009E7E52" w:rsidRDefault="009E7E52" w:rsidP="008B7C8E">
      <w:pPr>
        <w:jc w:val="center"/>
        <w:rPr>
          <w:b/>
          <w:sz w:val="56"/>
          <w:szCs w:val="52"/>
        </w:rPr>
      </w:pPr>
    </w:p>
    <w:p w14:paraId="74159DF4" w14:textId="77777777" w:rsidR="009E7E52" w:rsidRPr="008B7C8E" w:rsidRDefault="009E7E52" w:rsidP="008B7C8E">
      <w:pPr>
        <w:jc w:val="center"/>
        <w:rPr>
          <w:b/>
          <w:sz w:val="56"/>
          <w:szCs w:val="52"/>
        </w:rPr>
      </w:pPr>
    </w:p>
    <w:p w14:paraId="47BDCADA" w14:textId="7C599C50" w:rsidR="008B7C8E" w:rsidRDefault="008B7C8E" w:rsidP="008B7C8E">
      <w:pPr>
        <w:jc w:val="center"/>
        <w:rPr>
          <w:sz w:val="56"/>
          <w:szCs w:val="52"/>
        </w:rPr>
      </w:pPr>
      <w:r w:rsidRPr="008B7C8E">
        <w:rPr>
          <w:sz w:val="56"/>
          <w:szCs w:val="52"/>
        </w:rPr>
        <w:t>Saint-Lambert</w:t>
      </w:r>
    </w:p>
    <w:p w14:paraId="14CEA0E0" w14:textId="55FE75EF" w:rsidR="009E7E52" w:rsidRPr="00171B50" w:rsidRDefault="009E7E52" w:rsidP="008B7C8E">
      <w:pPr>
        <w:jc w:val="center"/>
        <w:rPr>
          <w:szCs w:val="24"/>
        </w:rPr>
      </w:pPr>
    </w:p>
    <w:p w14:paraId="5B3E89DE" w14:textId="31293912" w:rsidR="00B54254" w:rsidRDefault="00171B50" w:rsidP="00171B50">
      <w:pPr>
        <w:jc w:val="center"/>
        <w:rPr>
          <w:sz w:val="56"/>
          <w:szCs w:val="52"/>
        </w:rPr>
      </w:pPr>
      <w:r>
        <w:rPr>
          <w:noProof/>
          <w:sz w:val="56"/>
          <w:szCs w:val="52"/>
          <w:lang w:eastAsia="fr-CA"/>
        </w:rPr>
        <w:drawing>
          <wp:inline distT="0" distB="0" distL="0" distR="0" wp14:anchorId="6E87FD06" wp14:editId="796E614F">
            <wp:extent cx="1011708" cy="13141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483" cy="1345078"/>
                    </a:xfrm>
                    <a:prstGeom prst="rect">
                      <a:avLst/>
                    </a:prstGeom>
                    <a:noFill/>
                    <a:ln>
                      <a:noFill/>
                    </a:ln>
                  </pic:spPr>
                </pic:pic>
              </a:graphicData>
            </a:graphic>
          </wp:inline>
        </w:drawing>
      </w:r>
    </w:p>
    <w:p w14:paraId="251C109A" w14:textId="6EAEA495" w:rsidR="00B54254" w:rsidRPr="008B7C8E" w:rsidRDefault="00B54254" w:rsidP="008B7C8E">
      <w:pPr>
        <w:jc w:val="center"/>
        <w:rPr>
          <w:sz w:val="56"/>
          <w:szCs w:val="52"/>
        </w:rPr>
        <w:sectPr w:rsidR="00B54254" w:rsidRPr="008B7C8E" w:rsidSect="008B7C8E">
          <w:pgSz w:w="12240" w:h="15840"/>
          <w:pgMar w:top="640" w:right="1680" w:bottom="280" w:left="1680" w:header="720" w:footer="720" w:gutter="0"/>
          <w:cols w:space="720"/>
        </w:sectPr>
      </w:pPr>
    </w:p>
    <w:p w14:paraId="2016990D" w14:textId="00A24261" w:rsidR="003F3672" w:rsidRPr="00AC6746" w:rsidRDefault="008B7C8E" w:rsidP="00AC6746">
      <w:pPr>
        <w:rPr>
          <w:rFonts w:cs="Arial"/>
          <w:b/>
          <w:bCs/>
          <w:szCs w:val="24"/>
        </w:rPr>
      </w:pPr>
      <w:r w:rsidRPr="00AC6746">
        <w:rPr>
          <w:rFonts w:cs="Arial"/>
          <w:b/>
          <w:bCs/>
          <w:szCs w:val="24"/>
        </w:rPr>
        <w:lastRenderedPageBreak/>
        <w:t>PORTRAIT DE LA MUNICIPALITÉ</w:t>
      </w:r>
    </w:p>
    <w:p w14:paraId="5A3F5F73" w14:textId="77777777" w:rsidR="0071221B" w:rsidRPr="00AC6746" w:rsidRDefault="0071221B" w:rsidP="00AC6746">
      <w:pPr>
        <w:shd w:val="clear" w:color="auto" w:fill="FFFFFF"/>
        <w:spacing w:after="309"/>
        <w:textAlignment w:val="baseline"/>
        <w:rPr>
          <w:rFonts w:cs="Arial"/>
          <w:szCs w:val="24"/>
        </w:rPr>
      </w:pPr>
      <w:r w:rsidRPr="00AC6746">
        <w:rPr>
          <w:rFonts w:cs="Arial"/>
          <w:szCs w:val="24"/>
        </w:rPr>
        <w:t>Véritable petit paradis de verdure où la forêt urbaine est à l'honneur, Saint-Lambert propose un milieu de vie propice à l'épanouissement des personnes et des familles dans un décor enchanteur. Grâce au cachet particulier de chacun de ses quartiers, Saint-Lambert offre un choix de styles de vie convenant à tous les goûts et répondant aux attentes les plus variées en matière d'habitation. </w:t>
      </w:r>
    </w:p>
    <w:p w14:paraId="4C3D9E03" w14:textId="2A411C4E" w:rsidR="0071221B" w:rsidRPr="00AC6746" w:rsidRDefault="0071221B" w:rsidP="00AC6746">
      <w:pPr>
        <w:shd w:val="clear" w:color="auto" w:fill="FFFFFF"/>
        <w:spacing w:after="309"/>
        <w:textAlignment w:val="baseline"/>
        <w:rPr>
          <w:rFonts w:cs="Arial"/>
          <w:szCs w:val="24"/>
        </w:rPr>
      </w:pPr>
      <w:r w:rsidRPr="00AC6746">
        <w:rPr>
          <w:rFonts w:cs="Arial"/>
          <w:szCs w:val="24"/>
        </w:rPr>
        <w:t>Saint-Lambert est une ville mature et son développement évolue peu, principalement à cause de la rareté des terrains disponibles. Ville essentiellement résidentielle, les immeubles d’habitations représentent 95 % de tous les immeubles du territoire et se composent à 57 % de résidences unifamiliales.</w:t>
      </w:r>
    </w:p>
    <w:p w14:paraId="6C087300" w14:textId="429A36EF" w:rsidR="007F1BB8" w:rsidRPr="00AC6746" w:rsidRDefault="0071221B" w:rsidP="00AC6746">
      <w:pPr>
        <w:shd w:val="clear" w:color="auto" w:fill="FFFFFF"/>
        <w:spacing w:after="309"/>
        <w:textAlignment w:val="baseline"/>
        <w:rPr>
          <w:rFonts w:cs="Arial"/>
          <w:szCs w:val="24"/>
        </w:rPr>
      </w:pPr>
      <w:r w:rsidRPr="00AC6746">
        <w:rPr>
          <w:rFonts w:cs="Arial"/>
          <w:szCs w:val="24"/>
        </w:rPr>
        <w:t>La municipalité propose à ses résidents de nombreux parcs et des installations municipales modernes, dont son centre de loisirs construit en 2011. Une offre variée d’activités et d’événements culturels, sportifs et communautaires contribue à enrichir le milieu de vie. Sa bibliothèque est également l'une des plus achalandées au Québec. Son centre multifonctionnel permet d’accueillir au cœur de la ville autant des expositions, des spectacles, des cocktails que des concerts. La vie communautaire est dynamique et contribue directement au mieux-être de la population. De très nombreux organismes bénévoles œuvrent dans les domaines des loisirs, de la culture et de l'aide aux personnes, venant complémenter l'action des institutions publiques et gouvernementales.</w:t>
      </w:r>
    </w:p>
    <w:p w14:paraId="188F7211" w14:textId="77777777" w:rsidR="003E49D2" w:rsidRDefault="003E49D2" w:rsidP="00AC6746">
      <w:pPr>
        <w:rPr>
          <w:rFonts w:cs="Arial"/>
          <w:b/>
          <w:bCs/>
          <w:szCs w:val="24"/>
        </w:rPr>
      </w:pPr>
    </w:p>
    <w:p w14:paraId="17C40730" w14:textId="464678A7" w:rsidR="008B7C8E" w:rsidRPr="00AC6746" w:rsidRDefault="008B7C8E" w:rsidP="00AC6746">
      <w:pPr>
        <w:rPr>
          <w:rFonts w:cs="Arial"/>
          <w:b/>
          <w:bCs/>
          <w:szCs w:val="24"/>
        </w:rPr>
      </w:pPr>
      <w:r w:rsidRPr="00AC6746">
        <w:rPr>
          <w:rFonts w:cs="Arial"/>
          <w:b/>
          <w:bCs/>
          <w:szCs w:val="24"/>
        </w:rPr>
        <w:t>PORTRAIT DES SECTEURS D’ACTIVITÉS ET R</w:t>
      </w:r>
      <w:r w:rsidR="00634472" w:rsidRPr="00AC6746">
        <w:rPr>
          <w:rFonts w:cs="Arial"/>
          <w:b/>
          <w:bCs/>
          <w:szCs w:val="24"/>
        </w:rPr>
        <w:t>Ô</w:t>
      </w:r>
      <w:r w:rsidRPr="00AC6746">
        <w:rPr>
          <w:rFonts w:cs="Arial"/>
          <w:b/>
          <w:bCs/>
          <w:szCs w:val="24"/>
        </w:rPr>
        <w:t>LE</w:t>
      </w:r>
      <w:r w:rsidR="00A6556E">
        <w:rPr>
          <w:rFonts w:cs="Arial"/>
          <w:b/>
          <w:bCs/>
          <w:szCs w:val="24"/>
        </w:rPr>
        <w:t>S</w:t>
      </w:r>
      <w:r w:rsidRPr="00AC6746">
        <w:rPr>
          <w:rFonts w:cs="Arial"/>
          <w:b/>
          <w:bCs/>
          <w:szCs w:val="24"/>
        </w:rPr>
        <w:t xml:space="preserve"> DES DIRECTIONS</w:t>
      </w:r>
    </w:p>
    <w:p w14:paraId="59650626" w14:textId="16DE35E6" w:rsidR="008B7C8E" w:rsidRPr="00AC6746" w:rsidRDefault="008B7C8E" w:rsidP="00AC6746">
      <w:pPr>
        <w:rPr>
          <w:rFonts w:cs="Arial"/>
          <w:b/>
          <w:bCs/>
          <w:szCs w:val="24"/>
        </w:rPr>
      </w:pPr>
      <w:r w:rsidRPr="00AC6746">
        <w:rPr>
          <w:rFonts w:cs="Arial"/>
          <w:b/>
          <w:bCs/>
          <w:szCs w:val="24"/>
        </w:rPr>
        <w:t>Direction générale</w:t>
      </w:r>
    </w:p>
    <w:p w14:paraId="0EB6E79E" w14:textId="77777777" w:rsidR="00C2703C" w:rsidRPr="00C2703C" w:rsidRDefault="00C2703C" w:rsidP="00AC6746">
      <w:pPr>
        <w:shd w:val="clear" w:color="auto" w:fill="FFFFFF"/>
        <w:spacing w:after="309"/>
        <w:textAlignment w:val="baseline"/>
        <w:rPr>
          <w:rFonts w:cs="Arial"/>
          <w:szCs w:val="24"/>
        </w:rPr>
      </w:pPr>
      <w:r w:rsidRPr="00C2703C">
        <w:rPr>
          <w:rFonts w:cs="Arial"/>
          <w:szCs w:val="24"/>
        </w:rPr>
        <w:t>La direction générale, sous l’autorité du conseil municipal, assure donc le bon fonctionnement des activités administratives et de gestion de la Ville. Ainsi, elle planifie, organise, dirige et accroît la performance de l’appareil municipal, tout en assurant au maire et au conseil municipal un soutien constant dans la conduite des affaires municipales. Les principales tâches du directeur général consistent donc à :</w:t>
      </w:r>
    </w:p>
    <w:p w14:paraId="19E05AF0" w14:textId="77777777" w:rsidR="00C2703C" w:rsidRPr="00AC6746" w:rsidRDefault="00C2703C" w:rsidP="00AC6746">
      <w:pPr>
        <w:pStyle w:val="Paragraphedeliste"/>
        <w:numPr>
          <w:ilvl w:val="0"/>
          <w:numId w:val="11"/>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Superviser et coordonner les activités de tous les services municipaux, conformément aux priorités déterminées par le conseil municipal;</w:t>
      </w:r>
    </w:p>
    <w:p w14:paraId="4F0D680D" w14:textId="77777777" w:rsidR="00C2703C" w:rsidRPr="00AC6746" w:rsidRDefault="00C2703C" w:rsidP="00AC6746">
      <w:pPr>
        <w:pStyle w:val="Paragraphedeliste"/>
        <w:numPr>
          <w:ilvl w:val="0"/>
          <w:numId w:val="11"/>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Définir avec le conseil municipal la mise en place des processus d’amélioration continue;</w:t>
      </w:r>
    </w:p>
    <w:p w14:paraId="505DA3C5" w14:textId="77777777" w:rsidR="00C2703C" w:rsidRPr="00AC6746" w:rsidRDefault="00C2703C" w:rsidP="00AC6746">
      <w:pPr>
        <w:pStyle w:val="Paragraphedeliste"/>
        <w:numPr>
          <w:ilvl w:val="0"/>
          <w:numId w:val="11"/>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Établir des liens étroits et entretenir d’excellentes relations avec l’ensemble des intervenants internes et externes.</w:t>
      </w:r>
    </w:p>
    <w:p w14:paraId="7FFDC790" w14:textId="77777777" w:rsidR="00C2056F" w:rsidRPr="00AC6746" w:rsidRDefault="00C2056F" w:rsidP="00AC6746">
      <w:pPr>
        <w:rPr>
          <w:rFonts w:cs="Arial"/>
          <w:szCs w:val="24"/>
        </w:rPr>
      </w:pPr>
    </w:p>
    <w:p w14:paraId="3A6F2D4D" w14:textId="7AF174F7" w:rsidR="008B7C8E" w:rsidRPr="00AC6746" w:rsidRDefault="008B7C8E" w:rsidP="00AC6746">
      <w:pPr>
        <w:rPr>
          <w:rFonts w:cs="Arial"/>
          <w:b/>
          <w:szCs w:val="24"/>
        </w:rPr>
      </w:pPr>
      <w:r w:rsidRPr="00AC6746">
        <w:rPr>
          <w:rFonts w:cs="Arial"/>
          <w:b/>
          <w:szCs w:val="24"/>
        </w:rPr>
        <w:t xml:space="preserve">Direction des ressources humaines et des communications </w:t>
      </w:r>
    </w:p>
    <w:p w14:paraId="536DC99F" w14:textId="77777777" w:rsidR="00C2056F" w:rsidRPr="00AC6746" w:rsidRDefault="00C2056F" w:rsidP="00AC6746">
      <w:pPr>
        <w:pStyle w:val="NormalWeb"/>
        <w:shd w:val="clear" w:color="auto" w:fill="FFFFFF"/>
        <w:spacing w:before="0" w:beforeAutospacing="0" w:after="309" w:afterAutospacing="0" w:line="276" w:lineRule="auto"/>
        <w:textAlignment w:val="baseline"/>
        <w:rPr>
          <w:rFonts w:ascii="Arial" w:eastAsiaTheme="minorHAnsi" w:hAnsi="Arial" w:cs="Arial"/>
          <w:lang w:eastAsia="en-US"/>
        </w:rPr>
      </w:pPr>
      <w:r w:rsidRPr="00AC6746">
        <w:rPr>
          <w:rFonts w:ascii="Arial" w:eastAsiaTheme="minorHAnsi" w:hAnsi="Arial" w:cs="Arial"/>
          <w:lang w:eastAsia="en-US"/>
        </w:rPr>
        <w:t>Cette direction est responsable du développement et de l’implantation des ressources humaines au service de la municipalité. Ses principaux mandats consistent à :</w:t>
      </w:r>
    </w:p>
    <w:p w14:paraId="35DCC722" w14:textId="77777777" w:rsidR="00C2056F" w:rsidRPr="00AC6746" w:rsidRDefault="00C2056F" w:rsidP="00AC6746">
      <w:pPr>
        <w:pStyle w:val="Paragraphedeliste"/>
        <w:numPr>
          <w:ilvl w:val="0"/>
          <w:numId w:val="13"/>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Assurer la planification et le recrutement de la main-d’œuvre;</w:t>
      </w:r>
    </w:p>
    <w:p w14:paraId="71D02C2E" w14:textId="77777777" w:rsidR="00C2056F" w:rsidRPr="00AC6746" w:rsidRDefault="00C2056F" w:rsidP="00AC6746">
      <w:pPr>
        <w:pStyle w:val="Paragraphedeliste"/>
        <w:numPr>
          <w:ilvl w:val="0"/>
          <w:numId w:val="13"/>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lastRenderedPageBreak/>
        <w:t>Concevoir et implanter des politiques;</w:t>
      </w:r>
    </w:p>
    <w:p w14:paraId="5A3BCFD4" w14:textId="77777777" w:rsidR="00C2056F" w:rsidRPr="00AC6746" w:rsidRDefault="00C2056F" w:rsidP="00AC6746">
      <w:pPr>
        <w:pStyle w:val="Paragraphedeliste"/>
        <w:numPr>
          <w:ilvl w:val="0"/>
          <w:numId w:val="13"/>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Développer et implanter des stratégies de relations du travail;</w:t>
      </w:r>
    </w:p>
    <w:p w14:paraId="43A0E03E" w14:textId="77777777" w:rsidR="00C2056F" w:rsidRPr="00AC6746" w:rsidRDefault="00C2056F" w:rsidP="00AC6746">
      <w:pPr>
        <w:pStyle w:val="Paragraphedeliste"/>
        <w:numPr>
          <w:ilvl w:val="0"/>
          <w:numId w:val="13"/>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Administrer la rémunération et les avantages sociaux;</w:t>
      </w:r>
    </w:p>
    <w:p w14:paraId="0DC77767" w14:textId="77777777" w:rsidR="00C2056F" w:rsidRPr="00AC6746" w:rsidRDefault="00C2056F" w:rsidP="00AC6746">
      <w:pPr>
        <w:pStyle w:val="Paragraphedeliste"/>
        <w:numPr>
          <w:ilvl w:val="0"/>
          <w:numId w:val="13"/>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Élaborer des programmes de prévention de la santé et la sécurité au travail; </w:t>
      </w:r>
    </w:p>
    <w:p w14:paraId="383C6BD5" w14:textId="77777777" w:rsidR="00C2056F" w:rsidRPr="00AC6746" w:rsidRDefault="00C2056F" w:rsidP="00AC6746">
      <w:pPr>
        <w:pStyle w:val="Paragraphedeliste"/>
        <w:numPr>
          <w:ilvl w:val="0"/>
          <w:numId w:val="13"/>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Planifier le développement organisationnel (formation, développement de carrière, gestion de la performance, etc.);</w:t>
      </w:r>
    </w:p>
    <w:p w14:paraId="010193D0" w14:textId="77777777" w:rsidR="00C2056F" w:rsidRPr="00AC6746" w:rsidRDefault="00C2056F" w:rsidP="00AC6746">
      <w:pPr>
        <w:pStyle w:val="Paragraphedeliste"/>
        <w:numPr>
          <w:ilvl w:val="0"/>
          <w:numId w:val="13"/>
        </w:numPr>
        <w:shd w:val="clear" w:color="auto" w:fill="FFFFFF"/>
        <w:spacing w:line="276" w:lineRule="auto"/>
        <w:textAlignment w:val="baseline"/>
        <w:rPr>
          <w:rFonts w:eastAsiaTheme="minorHAnsi"/>
          <w:sz w:val="24"/>
          <w:szCs w:val="24"/>
          <w:lang w:val="fr-CA"/>
        </w:rPr>
      </w:pPr>
      <w:r w:rsidRPr="00AC6746">
        <w:rPr>
          <w:rFonts w:eastAsiaTheme="minorHAnsi"/>
          <w:sz w:val="24"/>
          <w:szCs w:val="24"/>
          <w:lang w:val="fr-CA"/>
        </w:rPr>
        <w:t>Chapeauter la </w:t>
      </w:r>
      <w:hyperlink r:id="rId8" w:tgtFrame="_blank" w:history="1">
        <w:r w:rsidRPr="00AC6746">
          <w:rPr>
            <w:rFonts w:eastAsiaTheme="minorHAnsi"/>
            <w:sz w:val="24"/>
            <w:szCs w:val="24"/>
            <w:lang w:val="fr-CA"/>
          </w:rPr>
          <w:t>Division des communications</w:t>
        </w:r>
      </w:hyperlink>
      <w:r w:rsidRPr="00AC6746">
        <w:rPr>
          <w:rFonts w:eastAsiaTheme="minorHAnsi"/>
          <w:sz w:val="24"/>
          <w:szCs w:val="24"/>
          <w:lang w:val="fr-CA"/>
        </w:rPr>
        <w:t>. </w:t>
      </w:r>
    </w:p>
    <w:p w14:paraId="15CB3A2B" w14:textId="66068FE3" w:rsidR="00116E2B" w:rsidRDefault="00116E2B" w:rsidP="00AC6746">
      <w:pPr>
        <w:pStyle w:val="Corpsdetexte"/>
        <w:spacing w:before="49"/>
        <w:rPr>
          <w:rFonts w:cs="Arial"/>
          <w:szCs w:val="24"/>
        </w:rPr>
      </w:pPr>
    </w:p>
    <w:p w14:paraId="24CAF69F" w14:textId="22C6B309" w:rsidR="00B36C86" w:rsidRPr="00B36C86" w:rsidRDefault="00B36C86" w:rsidP="00B36C86">
      <w:pPr>
        <w:rPr>
          <w:rFonts w:cs="Arial"/>
          <w:b/>
          <w:szCs w:val="24"/>
        </w:rPr>
      </w:pPr>
      <w:r w:rsidRPr="00AC6746">
        <w:rPr>
          <w:rFonts w:cs="Arial"/>
          <w:b/>
          <w:szCs w:val="24"/>
        </w:rPr>
        <w:t xml:space="preserve">Direction des </w:t>
      </w:r>
      <w:r>
        <w:rPr>
          <w:rFonts w:cs="Arial"/>
          <w:b/>
          <w:szCs w:val="24"/>
        </w:rPr>
        <w:t>travaux publics</w:t>
      </w:r>
      <w:r w:rsidRPr="00AC6746">
        <w:rPr>
          <w:rFonts w:cs="Arial"/>
          <w:b/>
          <w:szCs w:val="24"/>
        </w:rPr>
        <w:t xml:space="preserve"> </w:t>
      </w:r>
    </w:p>
    <w:p w14:paraId="4308F9BB" w14:textId="5D935AEA" w:rsidR="009E7031" w:rsidRDefault="00B27AAA" w:rsidP="00B36C86">
      <w:pPr>
        <w:pStyle w:val="Corpsdetexte"/>
        <w:spacing w:before="49"/>
        <w:rPr>
          <w:rFonts w:cs="Arial"/>
          <w:szCs w:val="24"/>
        </w:rPr>
      </w:pPr>
      <w:r w:rsidRPr="00AC6746">
        <w:rPr>
          <w:rFonts w:cs="Arial"/>
          <w:szCs w:val="24"/>
        </w:rPr>
        <w:t>La Direction des travaux publics veille à l’entretien et à la pérennité des biens municipaux et assure des services essentiels à la population, ce qui lui vaut également à être appelé à intervenir en cas d’appel d’urgence. Cette direction veille également au développement durable de la municipalité en assurant une saine gestion de l’eau, des matières résiduelles, des espaces verts, de la mobilité durable, de l’efficacité énergétique et des gaz à effet de serre.</w:t>
      </w:r>
    </w:p>
    <w:p w14:paraId="7913A310" w14:textId="016397C6" w:rsidR="00B36C86" w:rsidRDefault="00B36C86" w:rsidP="00B36C86">
      <w:pPr>
        <w:pStyle w:val="Corpsdetexte"/>
        <w:spacing w:before="49"/>
        <w:rPr>
          <w:rFonts w:cs="Arial"/>
          <w:szCs w:val="24"/>
        </w:rPr>
      </w:pPr>
    </w:p>
    <w:p w14:paraId="64C23D40" w14:textId="2A4DB93D" w:rsidR="00B36C86" w:rsidRPr="00B36C86" w:rsidRDefault="00B36C86" w:rsidP="00B36C86">
      <w:pPr>
        <w:rPr>
          <w:rFonts w:cs="Arial"/>
          <w:b/>
          <w:szCs w:val="24"/>
        </w:rPr>
      </w:pPr>
      <w:r w:rsidRPr="00AC6746">
        <w:rPr>
          <w:rFonts w:cs="Arial"/>
          <w:b/>
          <w:szCs w:val="24"/>
        </w:rPr>
        <w:t xml:space="preserve">Direction des </w:t>
      </w:r>
      <w:r>
        <w:rPr>
          <w:rFonts w:cs="Arial"/>
          <w:b/>
          <w:szCs w:val="24"/>
        </w:rPr>
        <w:t xml:space="preserve">finances </w:t>
      </w:r>
    </w:p>
    <w:p w14:paraId="54F1CB2B" w14:textId="77777777" w:rsidR="009E7031" w:rsidRPr="00AC6746" w:rsidRDefault="009E7031" w:rsidP="00AC6746">
      <w:pPr>
        <w:pStyle w:val="NormalWeb"/>
        <w:shd w:val="clear" w:color="auto" w:fill="FFFFFF"/>
        <w:spacing w:before="0" w:beforeAutospacing="0" w:after="309" w:afterAutospacing="0" w:line="276" w:lineRule="auto"/>
        <w:textAlignment w:val="baseline"/>
        <w:rPr>
          <w:rFonts w:ascii="Arial" w:eastAsiaTheme="minorHAnsi" w:hAnsi="Arial" w:cs="Arial"/>
          <w:lang w:eastAsia="en-US"/>
        </w:rPr>
      </w:pPr>
      <w:r w:rsidRPr="00AC6746">
        <w:rPr>
          <w:rFonts w:ascii="Arial" w:eastAsiaTheme="minorHAnsi" w:hAnsi="Arial" w:cs="Arial"/>
          <w:lang w:eastAsia="en-US"/>
        </w:rPr>
        <w:t>La Direction des finances a la responsabilité de gérer et de contrôler les ressources financières de la municipalité, conformément aux normes comptables, lois en vigueur et politiques du conseil municipal. Ses principaux mandats consistent à :</w:t>
      </w:r>
    </w:p>
    <w:p w14:paraId="5B0C2416" w14:textId="77777777" w:rsidR="009E7031" w:rsidRPr="00AC6746" w:rsidRDefault="009E7031" w:rsidP="00AC6746">
      <w:pPr>
        <w:pStyle w:val="Paragraphedeliste"/>
        <w:numPr>
          <w:ilvl w:val="0"/>
          <w:numId w:val="15"/>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Assurer le contrôle budgétaire et gérer la dette;</w:t>
      </w:r>
    </w:p>
    <w:p w14:paraId="7BD1364E" w14:textId="77777777" w:rsidR="009E7031" w:rsidRPr="00AC6746" w:rsidRDefault="009E7031" w:rsidP="00AC6746">
      <w:pPr>
        <w:pStyle w:val="Paragraphedeliste"/>
        <w:numPr>
          <w:ilvl w:val="0"/>
          <w:numId w:val="15"/>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Percevoir les taxes municipales et autres recettes;</w:t>
      </w:r>
    </w:p>
    <w:p w14:paraId="241D5822" w14:textId="77777777" w:rsidR="009E7031" w:rsidRPr="00AC6746" w:rsidRDefault="009E7031" w:rsidP="00AC6746">
      <w:pPr>
        <w:pStyle w:val="Paragraphedeliste"/>
        <w:numPr>
          <w:ilvl w:val="0"/>
          <w:numId w:val="15"/>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Procéder aux paiements des biens et services obtenus des fournisseurs de la municipalité;</w:t>
      </w:r>
    </w:p>
    <w:p w14:paraId="14CAC554" w14:textId="77777777" w:rsidR="009E7031" w:rsidRPr="00AC6746" w:rsidRDefault="009E7031" w:rsidP="00AC6746">
      <w:pPr>
        <w:pStyle w:val="Paragraphedeliste"/>
        <w:numPr>
          <w:ilvl w:val="0"/>
          <w:numId w:val="15"/>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Administrer le paiement des salaires et des avantages sociaux;</w:t>
      </w:r>
    </w:p>
    <w:p w14:paraId="4200EB1A" w14:textId="77777777" w:rsidR="009E7031" w:rsidRPr="00AC6746" w:rsidRDefault="009E7031" w:rsidP="00AC6746">
      <w:pPr>
        <w:pStyle w:val="Paragraphedeliste"/>
        <w:numPr>
          <w:ilvl w:val="0"/>
          <w:numId w:val="15"/>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Gérer l’informatique;</w:t>
      </w:r>
    </w:p>
    <w:p w14:paraId="38481824" w14:textId="64F43921" w:rsidR="009E7031" w:rsidRPr="00AC6746" w:rsidRDefault="009E7031" w:rsidP="00AC6746">
      <w:pPr>
        <w:pStyle w:val="Paragraphedeliste"/>
        <w:numPr>
          <w:ilvl w:val="0"/>
          <w:numId w:val="15"/>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 xml:space="preserve">Produire les états financiers internes et les différents rapports demandés par le </w:t>
      </w:r>
      <w:r w:rsidR="00D01777">
        <w:rPr>
          <w:rFonts w:eastAsiaTheme="minorHAnsi"/>
          <w:sz w:val="24"/>
          <w:szCs w:val="24"/>
          <w:lang w:val="fr-CA"/>
        </w:rPr>
        <w:t>m</w:t>
      </w:r>
      <w:r w:rsidRPr="00AC6746">
        <w:rPr>
          <w:rFonts w:eastAsiaTheme="minorHAnsi"/>
          <w:sz w:val="24"/>
          <w:szCs w:val="24"/>
          <w:lang w:val="fr-CA"/>
        </w:rPr>
        <w:t>inistère des Affaires municipales</w:t>
      </w:r>
      <w:r w:rsidR="00DA0967">
        <w:rPr>
          <w:rFonts w:eastAsiaTheme="minorHAnsi"/>
          <w:sz w:val="24"/>
          <w:szCs w:val="24"/>
          <w:lang w:val="fr-CA"/>
        </w:rPr>
        <w:t xml:space="preserve"> et de l’habitation.</w:t>
      </w:r>
    </w:p>
    <w:p w14:paraId="2EBD69A0" w14:textId="77777777" w:rsidR="00DA0967" w:rsidRDefault="00DA0967" w:rsidP="00272DE2">
      <w:pPr>
        <w:rPr>
          <w:b/>
          <w:szCs w:val="24"/>
        </w:rPr>
      </w:pPr>
    </w:p>
    <w:p w14:paraId="41B7542C" w14:textId="08408866" w:rsidR="00272DE2" w:rsidRPr="00272DE2" w:rsidRDefault="00272DE2" w:rsidP="00272DE2">
      <w:pPr>
        <w:rPr>
          <w:b/>
          <w:szCs w:val="24"/>
        </w:rPr>
      </w:pPr>
      <w:r w:rsidRPr="00272DE2">
        <w:rPr>
          <w:b/>
          <w:szCs w:val="24"/>
        </w:rPr>
        <w:t>Direction d</w:t>
      </w:r>
      <w:r>
        <w:rPr>
          <w:b/>
          <w:szCs w:val="24"/>
        </w:rPr>
        <w:t>u greffe</w:t>
      </w:r>
    </w:p>
    <w:p w14:paraId="5B0F9AE1" w14:textId="728ABA7C" w:rsidR="00DD479B" w:rsidRPr="00AC6746" w:rsidRDefault="00DD479B" w:rsidP="00AC6746">
      <w:pPr>
        <w:shd w:val="clear" w:color="auto" w:fill="FFFFFF"/>
        <w:spacing w:after="69"/>
        <w:textAlignment w:val="baseline"/>
        <w:rPr>
          <w:rFonts w:cs="Arial"/>
          <w:szCs w:val="24"/>
        </w:rPr>
      </w:pPr>
      <w:r w:rsidRPr="00AC6746">
        <w:rPr>
          <w:rFonts w:cs="Arial"/>
          <w:szCs w:val="24"/>
        </w:rPr>
        <w:t>La Direction du greffe est responsable du secrétariat du conseil municipal et de la gestion des affaires juridiques de la ville, suivant la </w:t>
      </w:r>
      <w:hyperlink r:id="rId9" w:history="1">
        <w:r w:rsidRPr="00AC6746">
          <w:rPr>
            <w:rFonts w:cs="Arial"/>
            <w:szCs w:val="24"/>
          </w:rPr>
          <w:t>Loi sur les cités et villes</w:t>
        </w:r>
      </w:hyperlink>
      <w:r w:rsidRPr="00AC6746">
        <w:rPr>
          <w:rFonts w:cs="Arial"/>
          <w:szCs w:val="24"/>
        </w:rPr>
        <w:t>. Ses principaux mandats consistent à :</w:t>
      </w:r>
    </w:p>
    <w:p w14:paraId="4F212BE5" w14:textId="77777777" w:rsidR="00DD479B" w:rsidRPr="00AC6746" w:rsidRDefault="00DD479B" w:rsidP="00AC6746">
      <w:pPr>
        <w:pStyle w:val="NormalWeb"/>
        <w:shd w:val="clear" w:color="auto" w:fill="FFFFFF"/>
        <w:spacing w:before="0" w:beforeAutospacing="0" w:after="0" w:afterAutospacing="0" w:line="276" w:lineRule="auto"/>
        <w:textAlignment w:val="baseline"/>
        <w:rPr>
          <w:rFonts w:ascii="Arial" w:hAnsi="Arial" w:cs="Arial"/>
          <w:color w:val="404040"/>
        </w:rPr>
      </w:pPr>
    </w:p>
    <w:p w14:paraId="00B59989" w14:textId="77777777" w:rsidR="00DD479B" w:rsidRPr="00AC6746" w:rsidRDefault="00DD479B" w:rsidP="00AC6746">
      <w:pPr>
        <w:pStyle w:val="Paragraphedeliste"/>
        <w:numPr>
          <w:ilvl w:val="0"/>
          <w:numId w:val="15"/>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lastRenderedPageBreak/>
        <w:t>Rédiger la documentation nécessaire à la tenue des séances du conseil municipal et tous les avis officiels de la ville;</w:t>
      </w:r>
    </w:p>
    <w:p w14:paraId="51CFD08B" w14:textId="77777777" w:rsidR="00DD479B" w:rsidRPr="00AC6746" w:rsidRDefault="00DD479B" w:rsidP="00AC6746">
      <w:pPr>
        <w:pStyle w:val="Paragraphedeliste"/>
        <w:numPr>
          <w:ilvl w:val="0"/>
          <w:numId w:val="15"/>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Coordonner et préparer des documents légaux et des contrats;</w:t>
      </w:r>
    </w:p>
    <w:p w14:paraId="2C80520B" w14:textId="77777777" w:rsidR="00DD479B" w:rsidRPr="00AC6746" w:rsidRDefault="00DD479B" w:rsidP="00AC6746">
      <w:pPr>
        <w:pStyle w:val="Paragraphedeliste"/>
        <w:numPr>
          <w:ilvl w:val="0"/>
          <w:numId w:val="15"/>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Administrer la gestion documentaire et les archives;</w:t>
      </w:r>
    </w:p>
    <w:p w14:paraId="51D8445D" w14:textId="77777777" w:rsidR="00DD479B" w:rsidRPr="00AC6746" w:rsidRDefault="00DD479B" w:rsidP="00AC6746">
      <w:pPr>
        <w:pStyle w:val="Paragraphedeliste"/>
        <w:numPr>
          <w:ilvl w:val="0"/>
          <w:numId w:val="15"/>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Appliquer la </w:t>
      </w:r>
      <w:r w:rsidRPr="00AC6746">
        <w:rPr>
          <w:rFonts w:eastAsiaTheme="minorHAnsi"/>
          <w:i/>
          <w:iCs/>
          <w:sz w:val="24"/>
          <w:szCs w:val="24"/>
          <w:lang w:val="fr-CA"/>
        </w:rPr>
        <w:t>Loi sur l’accès aux documents des organismes publics et sur la protection des renseignements personnels</w:t>
      </w:r>
      <w:r w:rsidRPr="00AC6746">
        <w:rPr>
          <w:rFonts w:eastAsiaTheme="minorHAnsi"/>
          <w:sz w:val="24"/>
          <w:szCs w:val="24"/>
          <w:lang w:val="fr-CA"/>
        </w:rPr>
        <w:t>;</w:t>
      </w:r>
    </w:p>
    <w:p w14:paraId="70C391DA" w14:textId="77777777" w:rsidR="00DD479B" w:rsidRPr="00AC6746" w:rsidRDefault="00DD479B" w:rsidP="00AC6746">
      <w:pPr>
        <w:pStyle w:val="Paragraphedeliste"/>
        <w:numPr>
          <w:ilvl w:val="0"/>
          <w:numId w:val="15"/>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Gérer les réclamations et poursuites intentées par ou contre la Ville;</w:t>
      </w:r>
    </w:p>
    <w:p w14:paraId="33CE37A2" w14:textId="34D55ECC" w:rsidR="00AC6746" w:rsidRDefault="00DD479B" w:rsidP="007F1BB8">
      <w:pPr>
        <w:pStyle w:val="Paragraphedeliste"/>
        <w:numPr>
          <w:ilvl w:val="0"/>
          <w:numId w:val="15"/>
        </w:numPr>
        <w:shd w:val="clear" w:color="auto" w:fill="FFFFFF"/>
        <w:spacing w:after="69" w:line="276" w:lineRule="auto"/>
        <w:textAlignment w:val="baseline"/>
        <w:rPr>
          <w:rFonts w:eastAsiaTheme="minorHAnsi"/>
          <w:sz w:val="24"/>
          <w:szCs w:val="24"/>
          <w:lang w:val="fr-CA"/>
        </w:rPr>
      </w:pPr>
      <w:r w:rsidRPr="00AC6746">
        <w:rPr>
          <w:rFonts w:eastAsiaTheme="minorHAnsi"/>
          <w:sz w:val="24"/>
          <w:szCs w:val="24"/>
          <w:lang w:val="fr-CA"/>
        </w:rPr>
        <w:t>Préparer et s’assurer de la mise en vigueur des règlements.</w:t>
      </w:r>
    </w:p>
    <w:p w14:paraId="78A276F9" w14:textId="799B301B" w:rsidR="007F1BB8" w:rsidRDefault="007F1BB8" w:rsidP="007F1BB8">
      <w:pPr>
        <w:shd w:val="clear" w:color="auto" w:fill="FFFFFF"/>
        <w:spacing w:after="69"/>
        <w:textAlignment w:val="baseline"/>
        <w:rPr>
          <w:szCs w:val="24"/>
        </w:rPr>
      </w:pPr>
    </w:p>
    <w:p w14:paraId="51917CD6" w14:textId="4233F59A" w:rsidR="007F1BB8" w:rsidRPr="007F1BB8" w:rsidRDefault="007F1BB8" w:rsidP="007F1BB8">
      <w:pPr>
        <w:rPr>
          <w:b/>
          <w:szCs w:val="24"/>
        </w:rPr>
      </w:pPr>
      <w:r w:rsidRPr="00272DE2">
        <w:rPr>
          <w:b/>
          <w:szCs w:val="24"/>
        </w:rPr>
        <w:t>Direction d</w:t>
      </w:r>
      <w:r>
        <w:rPr>
          <w:b/>
          <w:szCs w:val="24"/>
        </w:rPr>
        <w:t>e la culture et des loisirs</w:t>
      </w:r>
    </w:p>
    <w:p w14:paraId="6AB23778" w14:textId="6F9C34F9" w:rsidR="00AC6746" w:rsidRDefault="00A60108" w:rsidP="007F1BB8">
      <w:pPr>
        <w:pStyle w:val="Corpsdetexte"/>
        <w:ind w:right="439"/>
        <w:rPr>
          <w:rFonts w:cs="Arial"/>
          <w:szCs w:val="24"/>
        </w:rPr>
      </w:pPr>
      <w:r w:rsidRPr="00AC6746">
        <w:rPr>
          <w:rFonts w:cs="Arial"/>
          <w:szCs w:val="24"/>
        </w:rPr>
        <w:t>La Direction de la culture et des loisirs doit planifier, diriger, coordonner, contrôler les ressources et les activités de la direction et orienter le Conseil dans les décisions relatives aux enjeux du loisir. Le directeur de la culture, des loisirs et de la vie communautaire assiste et conseille la direction générale sur toute question concernant les activités de la culture et les arts, les activités de loisirs comprenant le physique et le sport, le plein air, la vie communautaire impliquant la vie sociale et de quartier.</w:t>
      </w:r>
    </w:p>
    <w:p w14:paraId="56A918B6" w14:textId="3025D975" w:rsidR="007F1BB8" w:rsidRDefault="007F1BB8" w:rsidP="007F1BB8">
      <w:pPr>
        <w:pStyle w:val="Corpsdetexte"/>
        <w:ind w:right="439"/>
        <w:rPr>
          <w:rFonts w:cs="Arial"/>
          <w:szCs w:val="24"/>
        </w:rPr>
      </w:pPr>
    </w:p>
    <w:p w14:paraId="37142117" w14:textId="45237368" w:rsidR="007F1BB8" w:rsidRPr="007F1BB8" w:rsidRDefault="007F1BB8" w:rsidP="007F1BB8">
      <w:pPr>
        <w:rPr>
          <w:b/>
          <w:szCs w:val="24"/>
        </w:rPr>
      </w:pPr>
      <w:r w:rsidRPr="00272DE2">
        <w:rPr>
          <w:b/>
          <w:szCs w:val="24"/>
        </w:rPr>
        <w:t>Direction d</w:t>
      </w:r>
      <w:r>
        <w:rPr>
          <w:b/>
          <w:szCs w:val="24"/>
        </w:rPr>
        <w:t>u génie, de l’urbanisme et de l’environnement</w:t>
      </w:r>
    </w:p>
    <w:p w14:paraId="1E67815D" w14:textId="253EA535" w:rsidR="009704BD" w:rsidRPr="00864C07" w:rsidRDefault="00AC6746" w:rsidP="00864C07">
      <w:r w:rsidRPr="00AC6746">
        <w:rPr>
          <w:rFonts w:cs="Arial"/>
          <w:szCs w:val="24"/>
        </w:rPr>
        <w:t>La Direction du génie, de l'urbanisme et de l'environnement doit planifier, diriger, coordonner, contrôler les ressources et les activités techniques et orienter le Conseil dans les décisions relatives aux enjeux liés au territoire. Le directeur du génie, de l'urbanisme et de l'environnement assiste et conseille la direction générale sur toute question concernant les activités techniques comprenant le génie, l'urbanisme et l'environnement.</w:t>
      </w:r>
      <w:r w:rsidRPr="00AC6746">
        <w:rPr>
          <w:rFonts w:ascii="Verdana" w:hAnsi="Verdana"/>
          <w:color w:val="404040"/>
          <w:sz w:val="22"/>
          <w:shd w:val="clear" w:color="auto" w:fill="FFFFFF"/>
        </w:rPr>
        <w:t> </w:t>
      </w:r>
      <w:r w:rsidR="00494296">
        <w:rPr>
          <w:b/>
          <w:bCs/>
        </w:rPr>
        <w:t>C</w:t>
      </w:r>
      <w:r w:rsidR="009704BD" w:rsidRPr="00CB74F1">
        <w:rPr>
          <w:b/>
          <w:bCs/>
        </w:rPr>
        <w:t>omités de</w:t>
      </w:r>
      <w:r w:rsidR="009704BD">
        <w:rPr>
          <w:b/>
          <w:bCs/>
        </w:rPr>
        <w:t xml:space="preserve"> </w:t>
      </w:r>
      <w:r w:rsidR="009704BD" w:rsidRPr="00CB74F1">
        <w:rPr>
          <w:b/>
          <w:bCs/>
          <w:spacing w:val="-51"/>
        </w:rPr>
        <w:t xml:space="preserve">  </w:t>
      </w:r>
      <w:r w:rsidR="009704BD" w:rsidRPr="00CB74F1">
        <w:rPr>
          <w:b/>
          <w:bCs/>
        </w:rPr>
        <w:t>travail</w:t>
      </w:r>
    </w:p>
    <w:p w14:paraId="550AE995" w14:textId="3A6BB498" w:rsidR="00C05466" w:rsidRPr="00C05466" w:rsidRDefault="00C05466" w:rsidP="009704BD">
      <w:pPr>
        <w:pStyle w:val="Corpsdetexte"/>
        <w:ind w:left="118"/>
        <w:rPr>
          <w:rFonts w:eastAsia="Arial" w:cs="Arial"/>
          <w:szCs w:val="24"/>
        </w:rPr>
      </w:pPr>
      <w:r w:rsidRPr="00C05466">
        <w:rPr>
          <w:rFonts w:eastAsia="Arial" w:cs="Arial"/>
          <w:szCs w:val="24"/>
        </w:rPr>
        <w:t>Les efforts de l’organisation à l’égard de ce plan ne s’arrêtent pas à sa simple production. De manière à assurer le suivi de ce plan d’action et d’évaluer</w:t>
      </w:r>
      <w:r w:rsidR="009704BD">
        <w:rPr>
          <w:rFonts w:eastAsia="Arial" w:cs="Arial"/>
          <w:szCs w:val="24"/>
        </w:rPr>
        <w:t xml:space="preserve"> </w:t>
      </w:r>
      <w:r w:rsidRPr="00C05466">
        <w:rPr>
          <w:rFonts w:eastAsia="Arial" w:cs="Arial"/>
          <w:szCs w:val="24"/>
        </w:rPr>
        <w:t>l’atteinte des objectifs, la Ville de Saint-Lambert sera appuyée par le comité de direction et un comité de travail. Ce comité de gestionnaires, formé des différentes directions de la Ville, se rencontre de façon bimensuelle. Le comité</w:t>
      </w:r>
      <w:r w:rsidRPr="00C05466">
        <w:rPr>
          <w:rFonts w:eastAsia="Arial" w:cs="Arial"/>
          <w:spacing w:val="-31"/>
          <w:szCs w:val="24"/>
        </w:rPr>
        <w:t xml:space="preserve"> </w:t>
      </w:r>
      <w:r w:rsidRPr="00C05466">
        <w:rPr>
          <w:rFonts w:eastAsia="Arial" w:cs="Arial"/>
          <w:szCs w:val="24"/>
        </w:rPr>
        <w:t>de direction fera le bilan de l’avancement des travaux et mettra à jour le plan d’action deux fois par année. De plus, ce comité pourra déterminer l'échéancier approprié et planifier la mise en œuvre des mesures visant la réduction des obstacles, à court (1 an), moyen (3 ans) et long (5 ans)</w:t>
      </w:r>
      <w:r w:rsidRPr="00C05466">
        <w:rPr>
          <w:rFonts w:eastAsia="Arial" w:cs="Arial"/>
          <w:spacing w:val="-15"/>
          <w:szCs w:val="24"/>
        </w:rPr>
        <w:t xml:space="preserve"> </w:t>
      </w:r>
      <w:r w:rsidRPr="00C05466">
        <w:rPr>
          <w:rFonts w:eastAsia="Arial" w:cs="Arial"/>
          <w:szCs w:val="24"/>
        </w:rPr>
        <w:t>terme.</w:t>
      </w:r>
    </w:p>
    <w:p w14:paraId="1EAFE1BB" w14:textId="6F549C52" w:rsidR="00C05466" w:rsidRDefault="00C05466" w:rsidP="00C05466">
      <w:pPr>
        <w:widowControl w:val="0"/>
        <w:autoSpaceDE w:val="0"/>
        <w:autoSpaceDN w:val="0"/>
        <w:spacing w:before="6" w:after="0" w:line="240" w:lineRule="auto"/>
        <w:rPr>
          <w:rFonts w:eastAsia="Arial" w:cs="Arial"/>
          <w:sz w:val="27"/>
          <w:szCs w:val="24"/>
        </w:rPr>
      </w:pPr>
    </w:p>
    <w:p w14:paraId="1BFDED3A" w14:textId="77829239" w:rsidR="00864C07" w:rsidRDefault="00864C07" w:rsidP="00C05466">
      <w:pPr>
        <w:widowControl w:val="0"/>
        <w:autoSpaceDE w:val="0"/>
        <w:autoSpaceDN w:val="0"/>
        <w:spacing w:before="6" w:after="0" w:line="240" w:lineRule="auto"/>
        <w:rPr>
          <w:rFonts w:eastAsia="Arial" w:cs="Arial"/>
          <w:sz w:val="27"/>
          <w:szCs w:val="24"/>
        </w:rPr>
      </w:pPr>
    </w:p>
    <w:p w14:paraId="673091D6" w14:textId="4D57A5C5" w:rsidR="00864C07" w:rsidRDefault="00864C07" w:rsidP="00C05466">
      <w:pPr>
        <w:widowControl w:val="0"/>
        <w:autoSpaceDE w:val="0"/>
        <w:autoSpaceDN w:val="0"/>
        <w:spacing w:before="6" w:after="0" w:line="240" w:lineRule="auto"/>
        <w:rPr>
          <w:rFonts w:eastAsia="Arial" w:cs="Arial"/>
          <w:sz w:val="27"/>
          <w:szCs w:val="24"/>
        </w:rPr>
      </w:pPr>
    </w:p>
    <w:p w14:paraId="367F470A" w14:textId="4BD5279E" w:rsidR="00864C07" w:rsidRDefault="00864C07" w:rsidP="00C05466">
      <w:pPr>
        <w:widowControl w:val="0"/>
        <w:autoSpaceDE w:val="0"/>
        <w:autoSpaceDN w:val="0"/>
        <w:spacing w:before="6" w:after="0" w:line="240" w:lineRule="auto"/>
        <w:rPr>
          <w:rFonts w:eastAsia="Arial" w:cs="Arial"/>
          <w:sz w:val="27"/>
          <w:szCs w:val="24"/>
        </w:rPr>
      </w:pPr>
    </w:p>
    <w:p w14:paraId="4B5DC232" w14:textId="66EFE449" w:rsidR="00864C07" w:rsidRDefault="00864C07" w:rsidP="00C05466">
      <w:pPr>
        <w:widowControl w:val="0"/>
        <w:autoSpaceDE w:val="0"/>
        <w:autoSpaceDN w:val="0"/>
        <w:spacing w:before="6" w:after="0" w:line="240" w:lineRule="auto"/>
        <w:rPr>
          <w:rFonts w:eastAsia="Arial" w:cs="Arial"/>
          <w:sz w:val="27"/>
          <w:szCs w:val="24"/>
        </w:rPr>
      </w:pPr>
    </w:p>
    <w:p w14:paraId="1C15A27B" w14:textId="050719FC" w:rsidR="00864C07" w:rsidRDefault="00864C07" w:rsidP="00C05466">
      <w:pPr>
        <w:widowControl w:val="0"/>
        <w:autoSpaceDE w:val="0"/>
        <w:autoSpaceDN w:val="0"/>
        <w:spacing w:before="6" w:after="0" w:line="240" w:lineRule="auto"/>
        <w:rPr>
          <w:rFonts w:eastAsia="Arial" w:cs="Arial"/>
          <w:sz w:val="27"/>
          <w:szCs w:val="24"/>
        </w:rPr>
      </w:pPr>
    </w:p>
    <w:p w14:paraId="7C7C8F17" w14:textId="518A6E8C" w:rsidR="00864C07" w:rsidRDefault="00864C07" w:rsidP="00C05466">
      <w:pPr>
        <w:widowControl w:val="0"/>
        <w:autoSpaceDE w:val="0"/>
        <w:autoSpaceDN w:val="0"/>
        <w:spacing w:before="6" w:after="0" w:line="240" w:lineRule="auto"/>
        <w:rPr>
          <w:rFonts w:eastAsia="Arial" w:cs="Arial"/>
          <w:sz w:val="27"/>
          <w:szCs w:val="24"/>
        </w:rPr>
      </w:pPr>
    </w:p>
    <w:p w14:paraId="46BFE12D" w14:textId="77777777" w:rsidR="00864C07" w:rsidRPr="00C05466" w:rsidRDefault="00864C07" w:rsidP="00C05466">
      <w:pPr>
        <w:widowControl w:val="0"/>
        <w:autoSpaceDE w:val="0"/>
        <w:autoSpaceDN w:val="0"/>
        <w:spacing w:before="6" w:after="0" w:line="240" w:lineRule="auto"/>
        <w:rPr>
          <w:rFonts w:eastAsia="Arial" w:cs="Arial"/>
          <w:sz w:val="27"/>
          <w:szCs w:val="24"/>
        </w:rPr>
      </w:pPr>
    </w:p>
    <w:p w14:paraId="5C738C49" w14:textId="77777777" w:rsidR="00C05466" w:rsidRPr="00C05466" w:rsidRDefault="00C05466" w:rsidP="00C05466">
      <w:pPr>
        <w:widowControl w:val="0"/>
        <w:autoSpaceDE w:val="0"/>
        <w:autoSpaceDN w:val="0"/>
        <w:spacing w:before="1" w:after="0" w:line="240" w:lineRule="auto"/>
        <w:ind w:left="118"/>
        <w:outlineLvl w:val="1"/>
        <w:rPr>
          <w:rFonts w:eastAsia="Arial" w:cs="Arial"/>
          <w:b/>
          <w:bCs/>
          <w:szCs w:val="24"/>
        </w:rPr>
      </w:pPr>
      <w:r w:rsidRPr="00C05466">
        <w:rPr>
          <w:rFonts w:eastAsia="Arial" w:cs="Arial"/>
          <w:b/>
          <w:bCs/>
          <w:szCs w:val="24"/>
        </w:rPr>
        <w:t>Composition du comité de direction :</w:t>
      </w:r>
    </w:p>
    <w:p w14:paraId="57D9C60D" w14:textId="77777777" w:rsidR="00C05466" w:rsidRPr="00C05466" w:rsidRDefault="00C05466" w:rsidP="00C05466">
      <w:pPr>
        <w:widowControl w:val="0"/>
        <w:numPr>
          <w:ilvl w:val="2"/>
          <w:numId w:val="9"/>
        </w:numPr>
        <w:tabs>
          <w:tab w:val="left" w:pos="2244"/>
          <w:tab w:val="left" w:pos="2245"/>
        </w:tabs>
        <w:autoSpaceDE w:val="0"/>
        <w:autoSpaceDN w:val="0"/>
        <w:spacing w:before="41" w:after="0" w:line="293" w:lineRule="exact"/>
        <w:rPr>
          <w:rFonts w:eastAsia="Arial" w:cs="Arial"/>
          <w:lang w:val="en-US"/>
        </w:rPr>
      </w:pPr>
      <w:r w:rsidRPr="00C05466">
        <w:rPr>
          <w:rFonts w:eastAsia="Arial" w:cs="Arial"/>
          <w:lang w:val="en-US"/>
        </w:rPr>
        <w:t>Georges Pichet, directeur</w:t>
      </w:r>
      <w:r w:rsidRPr="00C05466">
        <w:rPr>
          <w:rFonts w:eastAsia="Arial" w:cs="Arial"/>
          <w:spacing w:val="-12"/>
          <w:lang w:val="en-US"/>
        </w:rPr>
        <w:t xml:space="preserve"> </w:t>
      </w:r>
      <w:r w:rsidRPr="00C05466">
        <w:rPr>
          <w:rFonts w:eastAsia="Arial" w:cs="Arial"/>
          <w:lang w:val="en-US"/>
        </w:rPr>
        <w:t>général</w:t>
      </w:r>
    </w:p>
    <w:p w14:paraId="588FD263" w14:textId="77777777" w:rsidR="00C05466" w:rsidRPr="00C05466" w:rsidRDefault="00C05466" w:rsidP="00C05466">
      <w:pPr>
        <w:widowControl w:val="0"/>
        <w:numPr>
          <w:ilvl w:val="2"/>
          <w:numId w:val="9"/>
        </w:numPr>
        <w:tabs>
          <w:tab w:val="left" w:pos="2244"/>
          <w:tab w:val="left" w:pos="2245"/>
        </w:tabs>
        <w:autoSpaceDE w:val="0"/>
        <w:autoSpaceDN w:val="0"/>
        <w:spacing w:after="0" w:line="292" w:lineRule="exact"/>
        <w:rPr>
          <w:rFonts w:eastAsia="Arial" w:cs="Arial"/>
        </w:rPr>
      </w:pPr>
      <w:r w:rsidRPr="00C05466">
        <w:rPr>
          <w:rFonts w:eastAsia="Arial" w:cs="Arial"/>
        </w:rPr>
        <w:t>Sara Brunelle, adjointe à la direction</w:t>
      </w:r>
      <w:r w:rsidRPr="00C05466">
        <w:rPr>
          <w:rFonts w:eastAsia="Arial" w:cs="Arial"/>
          <w:spacing w:val="-16"/>
        </w:rPr>
        <w:t xml:space="preserve"> </w:t>
      </w:r>
      <w:r w:rsidRPr="00C05466">
        <w:rPr>
          <w:rFonts w:eastAsia="Arial" w:cs="Arial"/>
        </w:rPr>
        <w:t>générale</w:t>
      </w:r>
    </w:p>
    <w:p w14:paraId="20870EDC" w14:textId="77777777" w:rsidR="00C05466" w:rsidRPr="00C05466" w:rsidRDefault="00C05466" w:rsidP="00C05466">
      <w:pPr>
        <w:widowControl w:val="0"/>
        <w:numPr>
          <w:ilvl w:val="2"/>
          <w:numId w:val="9"/>
        </w:numPr>
        <w:tabs>
          <w:tab w:val="left" w:pos="2244"/>
          <w:tab w:val="left" w:pos="2245"/>
        </w:tabs>
        <w:autoSpaceDE w:val="0"/>
        <w:autoSpaceDN w:val="0"/>
        <w:spacing w:after="0" w:line="240" w:lineRule="auto"/>
        <w:ind w:right="244"/>
        <w:rPr>
          <w:rFonts w:eastAsia="Arial" w:cs="Arial"/>
        </w:rPr>
      </w:pPr>
      <w:r w:rsidRPr="00C05466">
        <w:rPr>
          <w:rFonts w:eastAsia="Arial" w:cs="Arial"/>
        </w:rPr>
        <w:t>Melissa Mercure, directrice des ressources humaines et</w:t>
      </w:r>
      <w:r w:rsidRPr="00C05466">
        <w:rPr>
          <w:rFonts w:eastAsia="Arial" w:cs="Arial"/>
          <w:spacing w:val="-20"/>
        </w:rPr>
        <w:t xml:space="preserve"> </w:t>
      </w:r>
      <w:r w:rsidRPr="00C05466">
        <w:rPr>
          <w:rFonts w:eastAsia="Arial" w:cs="Arial"/>
        </w:rPr>
        <w:t>des communications</w:t>
      </w:r>
    </w:p>
    <w:p w14:paraId="7851E12A" w14:textId="77777777" w:rsidR="00C05466" w:rsidRPr="00C05466" w:rsidRDefault="00C05466" w:rsidP="00C05466">
      <w:pPr>
        <w:widowControl w:val="0"/>
        <w:numPr>
          <w:ilvl w:val="2"/>
          <w:numId w:val="9"/>
        </w:numPr>
        <w:tabs>
          <w:tab w:val="left" w:pos="2244"/>
          <w:tab w:val="left" w:pos="2245"/>
        </w:tabs>
        <w:autoSpaceDE w:val="0"/>
        <w:autoSpaceDN w:val="0"/>
        <w:spacing w:after="0" w:line="240" w:lineRule="auto"/>
        <w:ind w:right="244"/>
        <w:rPr>
          <w:rFonts w:eastAsia="Arial" w:cs="Arial"/>
        </w:rPr>
      </w:pPr>
      <w:r w:rsidRPr="00C05466">
        <w:rPr>
          <w:rFonts w:eastAsia="Arial" w:cs="Arial"/>
        </w:rPr>
        <w:t>Éric Painchaud, directeur du génie, de l’urbanisme et de l’environnement</w:t>
      </w:r>
    </w:p>
    <w:p w14:paraId="783800E4" w14:textId="77777777" w:rsidR="00C05466" w:rsidRPr="00C05466" w:rsidRDefault="00C05466" w:rsidP="00C05466">
      <w:pPr>
        <w:widowControl w:val="0"/>
        <w:numPr>
          <w:ilvl w:val="2"/>
          <w:numId w:val="9"/>
        </w:numPr>
        <w:tabs>
          <w:tab w:val="left" w:pos="2244"/>
          <w:tab w:val="left" w:pos="2245"/>
        </w:tabs>
        <w:autoSpaceDE w:val="0"/>
        <w:autoSpaceDN w:val="0"/>
        <w:spacing w:before="2" w:after="0" w:line="294" w:lineRule="exact"/>
        <w:rPr>
          <w:rFonts w:eastAsia="Arial" w:cs="Arial"/>
        </w:rPr>
      </w:pPr>
      <w:r w:rsidRPr="00C05466">
        <w:rPr>
          <w:rFonts w:eastAsia="Arial" w:cs="Arial"/>
        </w:rPr>
        <w:t>Ronald Laurin, directeur des travaux</w:t>
      </w:r>
      <w:r w:rsidRPr="00C05466">
        <w:rPr>
          <w:rFonts w:eastAsia="Arial" w:cs="Arial"/>
          <w:spacing w:val="-18"/>
        </w:rPr>
        <w:t xml:space="preserve"> </w:t>
      </w:r>
      <w:r w:rsidRPr="00C05466">
        <w:rPr>
          <w:rFonts w:eastAsia="Arial" w:cs="Arial"/>
        </w:rPr>
        <w:t>publics</w:t>
      </w:r>
    </w:p>
    <w:p w14:paraId="178715C1" w14:textId="471A8EB4" w:rsidR="00C05466" w:rsidRPr="00C05466" w:rsidRDefault="00C05466" w:rsidP="00C05466">
      <w:pPr>
        <w:widowControl w:val="0"/>
        <w:numPr>
          <w:ilvl w:val="2"/>
          <w:numId w:val="9"/>
        </w:numPr>
        <w:tabs>
          <w:tab w:val="left" w:pos="2244"/>
          <w:tab w:val="left" w:pos="2245"/>
        </w:tabs>
        <w:autoSpaceDE w:val="0"/>
        <w:autoSpaceDN w:val="0"/>
        <w:spacing w:after="0" w:line="240" w:lineRule="auto"/>
        <w:ind w:right="352"/>
        <w:rPr>
          <w:rFonts w:eastAsia="Arial" w:cs="Arial"/>
        </w:rPr>
      </w:pPr>
      <w:r w:rsidRPr="00C05466">
        <w:rPr>
          <w:rFonts w:eastAsia="Arial" w:cs="Arial"/>
        </w:rPr>
        <w:t xml:space="preserve">Martin Latulippe, directeur de la culture et </w:t>
      </w:r>
      <w:r w:rsidR="00D01777">
        <w:rPr>
          <w:rFonts w:eastAsia="Arial" w:cs="Arial"/>
        </w:rPr>
        <w:t>des</w:t>
      </w:r>
      <w:r w:rsidRPr="00C05466">
        <w:rPr>
          <w:rFonts w:eastAsia="Arial" w:cs="Arial"/>
        </w:rPr>
        <w:t xml:space="preserve"> loisir</w:t>
      </w:r>
      <w:r w:rsidR="00D01777">
        <w:rPr>
          <w:rFonts w:eastAsia="Arial" w:cs="Arial"/>
        </w:rPr>
        <w:t>s</w:t>
      </w:r>
    </w:p>
    <w:p w14:paraId="345A4862" w14:textId="3B5B25C2" w:rsidR="00C05466" w:rsidRDefault="00C05466" w:rsidP="00C05466">
      <w:pPr>
        <w:widowControl w:val="0"/>
        <w:numPr>
          <w:ilvl w:val="2"/>
          <w:numId w:val="9"/>
        </w:numPr>
        <w:tabs>
          <w:tab w:val="left" w:pos="2244"/>
          <w:tab w:val="left" w:pos="2245"/>
        </w:tabs>
        <w:autoSpaceDE w:val="0"/>
        <w:autoSpaceDN w:val="0"/>
        <w:spacing w:before="1" w:after="0" w:line="293" w:lineRule="exact"/>
        <w:rPr>
          <w:rFonts w:eastAsia="Arial" w:cs="Arial"/>
        </w:rPr>
      </w:pPr>
      <w:r w:rsidRPr="00C05466">
        <w:rPr>
          <w:rFonts w:eastAsia="Arial" w:cs="Arial"/>
        </w:rPr>
        <w:t>Cassandra Comin Bergonzi, directrice du</w:t>
      </w:r>
      <w:r w:rsidRPr="00C05466">
        <w:rPr>
          <w:rFonts w:eastAsia="Arial" w:cs="Arial"/>
          <w:spacing w:val="-15"/>
        </w:rPr>
        <w:t xml:space="preserve"> </w:t>
      </w:r>
      <w:r w:rsidRPr="00C05466">
        <w:rPr>
          <w:rFonts w:eastAsia="Arial" w:cs="Arial"/>
        </w:rPr>
        <w:t xml:space="preserve">greffe </w:t>
      </w:r>
    </w:p>
    <w:p w14:paraId="32C45141" w14:textId="57A50E13" w:rsidR="00896DD8" w:rsidRPr="00896DD8" w:rsidRDefault="00896DD8" w:rsidP="00896DD8">
      <w:pPr>
        <w:widowControl w:val="0"/>
        <w:numPr>
          <w:ilvl w:val="2"/>
          <w:numId w:val="9"/>
        </w:numPr>
        <w:tabs>
          <w:tab w:val="left" w:pos="2244"/>
          <w:tab w:val="left" w:pos="2245"/>
        </w:tabs>
        <w:autoSpaceDE w:val="0"/>
        <w:autoSpaceDN w:val="0"/>
        <w:spacing w:after="0" w:line="293" w:lineRule="exact"/>
        <w:rPr>
          <w:rFonts w:eastAsia="Arial" w:cs="Arial"/>
        </w:rPr>
      </w:pPr>
      <w:r w:rsidRPr="00C05466">
        <w:rPr>
          <w:rFonts w:eastAsia="Arial" w:cs="Arial"/>
        </w:rPr>
        <w:t xml:space="preserve">Maxime Marquis, </w:t>
      </w:r>
      <w:r>
        <w:rPr>
          <w:rFonts w:eastAsia="Arial" w:cs="Arial"/>
        </w:rPr>
        <w:t>directeur des finances</w:t>
      </w:r>
    </w:p>
    <w:p w14:paraId="02A4C311" w14:textId="77777777" w:rsidR="00C05466" w:rsidRPr="00C05466" w:rsidRDefault="00C05466" w:rsidP="00C05466">
      <w:pPr>
        <w:widowControl w:val="0"/>
        <w:tabs>
          <w:tab w:val="left" w:pos="2244"/>
          <w:tab w:val="left" w:pos="2245"/>
        </w:tabs>
        <w:autoSpaceDE w:val="0"/>
        <w:autoSpaceDN w:val="0"/>
        <w:spacing w:before="1" w:after="0" w:line="293" w:lineRule="exact"/>
        <w:rPr>
          <w:rFonts w:eastAsia="Arial" w:cs="Arial"/>
        </w:rPr>
      </w:pPr>
    </w:p>
    <w:p w14:paraId="05DC0BA4" w14:textId="77777777" w:rsidR="00C05466" w:rsidRPr="00C05466" w:rsidRDefault="00C05466" w:rsidP="00C05466">
      <w:pPr>
        <w:widowControl w:val="0"/>
        <w:tabs>
          <w:tab w:val="left" w:pos="2244"/>
          <w:tab w:val="left" w:pos="2245"/>
        </w:tabs>
        <w:autoSpaceDE w:val="0"/>
        <w:autoSpaceDN w:val="0"/>
        <w:spacing w:before="1" w:after="0" w:line="293" w:lineRule="exact"/>
        <w:rPr>
          <w:rFonts w:eastAsia="Arial" w:cs="Arial"/>
          <w:b/>
          <w:bCs/>
          <w:lang w:val="en-US"/>
        </w:rPr>
      </w:pPr>
      <w:r w:rsidRPr="00C05466">
        <w:rPr>
          <w:rFonts w:eastAsia="Arial" w:cs="Arial"/>
          <w:b/>
          <w:bCs/>
          <w:lang w:val="en-US"/>
        </w:rPr>
        <w:t>Chefs de division:</w:t>
      </w:r>
    </w:p>
    <w:p w14:paraId="4385EA10" w14:textId="3E9D4114" w:rsidR="00C05466" w:rsidRPr="00C05466" w:rsidRDefault="00A01512" w:rsidP="00C05466">
      <w:pPr>
        <w:widowControl w:val="0"/>
        <w:numPr>
          <w:ilvl w:val="2"/>
          <w:numId w:val="9"/>
        </w:numPr>
        <w:tabs>
          <w:tab w:val="left" w:pos="2244"/>
          <w:tab w:val="left" w:pos="2245"/>
        </w:tabs>
        <w:autoSpaceDE w:val="0"/>
        <w:autoSpaceDN w:val="0"/>
        <w:spacing w:after="0" w:line="240" w:lineRule="auto"/>
        <w:ind w:right="697"/>
        <w:rPr>
          <w:rFonts w:eastAsia="Arial" w:cs="Arial"/>
        </w:rPr>
      </w:pPr>
      <w:r>
        <w:rPr>
          <w:rFonts w:eastAsia="Arial" w:cs="Arial"/>
        </w:rPr>
        <w:t>Marie-Hélène Bohémier</w:t>
      </w:r>
      <w:r w:rsidR="00C05466" w:rsidRPr="00C05466">
        <w:rPr>
          <w:rFonts w:eastAsia="Arial" w:cs="Arial"/>
        </w:rPr>
        <w:t xml:space="preserve">, chef de division </w:t>
      </w:r>
      <w:r w:rsidR="0057457B">
        <w:rPr>
          <w:rFonts w:eastAsia="Arial" w:cs="Arial"/>
        </w:rPr>
        <w:t>de la b</w:t>
      </w:r>
      <w:r w:rsidR="00C05466" w:rsidRPr="00C05466">
        <w:rPr>
          <w:rFonts w:eastAsia="Arial" w:cs="Arial"/>
        </w:rPr>
        <w:t xml:space="preserve">ibliothèque </w:t>
      </w:r>
      <w:r>
        <w:rPr>
          <w:rFonts w:eastAsia="Arial" w:cs="Arial"/>
        </w:rPr>
        <w:t xml:space="preserve">(Remplacement : </w:t>
      </w:r>
      <w:r w:rsidRPr="00C05466">
        <w:rPr>
          <w:rFonts w:eastAsia="Arial" w:cs="Arial"/>
        </w:rPr>
        <w:t>Élizabeth Jacques</w:t>
      </w:r>
      <w:r>
        <w:rPr>
          <w:rFonts w:eastAsia="Arial" w:cs="Arial"/>
        </w:rPr>
        <w:t>)</w:t>
      </w:r>
    </w:p>
    <w:p w14:paraId="03713358" w14:textId="486D95D2" w:rsidR="00C05466" w:rsidRPr="00C05466" w:rsidRDefault="00C05466" w:rsidP="00C05466">
      <w:pPr>
        <w:widowControl w:val="0"/>
        <w:numPr>
          <w:ilvl w:val="2"/>
          <w:numId w:val="9"/>
        </w:numPr>
        <w:tabs>
          <w:tab w:val="left" w:pos="2244"/>
          <w:tab w:val="left" w:pos="2245"/>
        </w:tabs>
        <w:autoSpaceDE w:val="0"/>
        <w:autoSpaceDN w:val="0"/>
        <w:spacing w:after="0" w:line="240" w:lineRule="auto"/>
        <w:ind w:right="697"/>
        <w:rPr>
          <w:rFonts w:eastAsia="Arial" w:cs="Arial"/>
        </w:rPr>
      </w:pPr>
      <w:r w:rsidRPr="00C05466">
        <w:rPr>
          <w:rFonts w:eastAsia="Arial" w:cs="Arial"/>
        </w:rPr>
        <w:t>Catherine Langevin, chef de division</w:t>
      </w:r>
      <w:r w:rsidR="0057457B">
        <w:rPr>
          <w:rFonts w:eastAsia="Arial" w:cs="Arial"/>
        </w:rPr>
        <w:t xml:space="preserve"> des</w:t>
      </w:r>
      <w:r w:rsidRPr="00C05466">
        <w:rPr>
          <w:rFonts w:eastAsia="Arial" w:cs="Arial"/>
        </w:rPr>
        <w:t xml:space="preserve"> communication</w:t>
      </w:r>
      <w:r w:rsidR="0057457B">
        <w:rPr>
          <w:rFonts w:eastAsia="Arial" w:cs="Arial"/>
        </w:rPr>
        <w:t>s</w:t>
      </w:r>
    </w:p>
    <w:p w14:paraId="28CB6E0B" w14:textId="5822C131" w:rsidR="00C05466" w:rsidRPr="00C05466" w:rsidRDefault="00C05466" w:rsidP="00C05466">
      <w:pPr>
        <w:widowControl w:val="0"/>
        <w:numPr>
          <w:ilvl w:val="2"/>
          <w:numId w:val="9"/>
        </w:numPr>
        <w:tabs>
          <w:tab w:val="left" w:pos="2244"/>
          <w:tab w:val="left" w:pos="2245"/>
        </w:tabs>
        <w:autoSpaceDE w:val="0"/>
        <w:autoSpaceDN w:val="0"/>
        <w:spacing w:after="0" w:line="240" w:lineRule="auto"/>
        <w:ind w:right="697"/>
        <w:rPr>
          <w:rFonts w:eastAsia="Arial" w:cs="Arial"/>
        </w:rPr>
      </w:pPr>
      <w:r w:rsidRPr="00C05466">
        <w:rPr>
          <w:rFonts w:eastAsia="Arial" w:cs="Arial"/>
        </w:rPr>
        <w:t xml:space="preserve">Marie-Eve Ferland, chef de division </w:t>
      </w:r>
      <w:r w:rsidR="0057457B">
        <w:rPr>
          <w:rFonts w:eastAsia="Arial" w:cs="Arial"/>
        </w:rPr>
        <w:t>de l’e</w:t>
      </w:r>
      <w:r w:rsidRPr="00C05466">
        <w:rPr>
          <w:rFonts w:eastAsia="Arial" w:cs="Arial"/>
        </w:rPr>
        <w:t>nvironnement</w:t>
      </w:r>
    </w:p>
    <w:p w14:paraId="1F4962E1" w14:textId="158D6877" w:rsidR="00C05466" w:rsidRDefault="00C05466" w:rsidP="00C05466">
      <w:pPr>
        <w:widowControl w:val="0"/>
        <w:numPr>
          <w:ilvl w:val="2"/>
          <w:numId w:val="9"/>
        </w:numPr>
        <w:tabs>
          <w:tab w:val="left" w:pos="2244"/>
          <w:tab w:val="left" w:pos="2245"/>
        </w:tabs>
        <w:autoSpaceDE w:val="0"/>
        <w:autoSpaceDN w:val="0"/>
        <w:spacing w:after="0" w:line="240" w:lineRule="auto"/>
        <w:ind w:right="697"/>
        <w:rPr>
          <w:rFonts w:eastAsia="Arial" w:cs="Arial"/>
        </w:rPr>
      </w:pPr>
      <w:r w:rsidRPr="00C05466">
        <w:rPr>
          <w:rFonts w:eastAsia="Arial" w:cs="Arial"/>
        </w:rPr>
        <w:t xml:space="preserve">Josée Véronneau, chef de division </w:t>
      </w:r>
      <w:r w:rsidR="0057457B">
        <w:rPr>
          <w:rFonts w:eastAsia="Arial" w:cs="Arial"/>
        </w:rPr>
        <w:t>des a</w:t>
      </w:r>
      <w:r w:rsidRPr="00C05466">
        <w:rPr>
          <w:rFonts w:eastAsia="Arial" w:cs="Arial"/>
        </w:rPr>
        <w:t>rts et</w:t>
      </w:r>
      <w:r w:rsidR="0057457B">
        <w:rPr>
          <w:rFonts w:eastAsia="Arial" w:cs="Arial"/>
        </w:rPr>
        <w:t xml:space="preserve"> de la</w:t>
      </w:r>
      <w:r w:rsidRPr="00C05466">
        <w:rPr>
          <w:rFonts w:eastAsia="Arial" w:cs="Arial"/>
        </w:rPr>
        <w:t xml:space="preserve"> culture</w:t>
      </w:r>
    </w:p>
    <w:p w14:paraId="6CED56FF" w14:textId="1E0C14BE" w:rsidR="0057457B" w:rsidRDefault="0057457B" w:rsidP="00C05466">
      <w:pPr>
        <w:widowControl w:val="0"/>
        <w:numPr>
          <w:ilvl w:val="2"/>
          <w:numId w:val="9"/>
        </w:numPr>
        <w:tabs>
          <w:tab w:val="left" w:pos="2244"/>
          <w:tab w:val="left" w:pos="2245"/>
        </w:tabs>
        <w:autoSpaceDE w:val="0"/>
        <w:autoSpaceDN w:val="0"/>
        <w:spacing w:after="0" w:line="240" w:lineRule="auto"/>
        <w:ind w:right="697"/>
        <w:rPr>
          <w:rFonts w:eastAsia="Arial" w:cs="Arial"/>
        </w:rPr>
      </w:pPr>
      <w:r>
        <w:rPr>
          <w:rFonts w:eastAsia="Arial" w:cs="Arial"/>
        </w:rPr>
        <w:t>Éric Carignan, chef de division</w:t>
      </w:r>
      <w:r w:rsidR="00B1716B">
        <w:rPr>
          <w:rFonts w:eastAsia="Arial" w:cs="Arial"/>
        </w:rPr>
        <w:t xml:space="preserve"> des loisirs et de la vie communautaire</w:t>
      </w:r>
    </w:p>
    <w:p w14:paraId="50847E6F" w14:textId="630F02E3" w:rsidR="00B1716B" w:rsidRPr="00C05466" w:rsidRDefault="00B1716B" w:rsidP="00C05466">
      <w:pPr>
        <w:widowControl w:val="0"/>
        <w:numPr>
          <w:ilvl w:val="2"/>
          <w:numId w:val="9"/>
        </w:numPr>
        <w:tabs>
          <w:tab w:val="left" w:pos="2244"/>
          <w:tab w:val="left" w:pos="2245"/>
        </w:tabs>
        <w:autoSpaceDE w:val="0"/>
        <w:autoSpaceDN w:val="0"/>
        <w:spacing w:after="0" w:line="240" w:lineRule="auto"/>
        <w:ind w:right="697"/>
        <w:rPr>
          <w:rFonts w:eastAsia="Arial" w:cs="Arial"/>
        </w:rPr>
      </w:pPr>
      <w:r>
        <w:rPr>
          <w:rFonts w:eastAsia="Arial" w:cs="Arial"/>
        </w:rPr>
        <w:t>Dominique-Anne Soucie, chef de division de l’aquatique et de la jeunesse</w:t>
      </w:r>
    </w:p>
    <w:p w14:paraId="5D632522" w14:textId="501FAC8C" w:rsidR="00C05466" w:rsidRDefault="00C05466" w:rsidP="00C05466">
      <w:pPr>
        <w:widowControl w:val="0"/>
        <w:numPr>
          <w:ilvl w:val="2"/>
          <w:numId w:val="9"/>
        </w:numPr>
        <w:tabs>
          <w:tab w:val="left" w:pos="2244"/>
          <w:tab w:val="left" w:pos="2245"/>
        </w:tabs>
        <w:autoSpaceDE w:val="0"/>
        <w:autoSpaceDN w:val="0"/>
        <w:spacing w:after="0" w:line="240" w:lineRule="auto"/>
        <w:ind w:right="697"/>
        <w:rPr>
          <w:rFonts w:eastAsia="Arial" w:cs="Arial"/>
        </w:rPr>
      </w:pPr>
      <w:r w:rsidRPr="00C05466">
        <w:rPr>
          <w:rFonts w:eastAsia="Arial" w:cs="Arial"/>
        </w:rPr>
        <w:t>Stéphanie Fournier, chef de division de l’approvisionnement et des projets spéciaux</w:t>
      </w:r>
    </w:p>
    <w:p w14:paraId="6A2B6407" w14:textId="1281CB6C" w:rsidR="00C7541E" w:rsidRPr="00C05466" w:rsidRDefault="00C7541E" w:rsidP="00C05466">
      <w:pPr>
        <w:widowControl w:val="0"/>
        <w:numPr>
          <w:ilvl w:val="2"/>
          <w:numId w:val="9"/>
        </w:numPr>
        <w:tabs>
          <w:tab w:val="left" w:pos="2244"/>
          <w:tab w:val="left" w:pos="2245"/>
        </w:tabs>
        <w:autoSpaceDE w:val="0"/>
        <w:autoSpaceDN w:val="0"/>
        <w:spacing w:after="0" w:line="240" w:lineRule="auto"/>
        <w:ind w:right="697"/>
        <w:rPr>
          <w:rFonts w:eastAsia="Arial" w:cs="Arial"/>
        </w:rPr>
      </w:pPr>
      <w:r>
        <w:rPr>
          <w:rFonts w:eastAsia="Arial" w:cs="Arial"/>
        </w:rPr>
        <w:t>Francis Blondeau, chef du service de la comptabilité et trésorier adjoint</w:t>
      </w:r>
    </w:p>
    <w:p w14:paraId="3F94698F" w14:textId="77777777" w:rsidR="00C05466" w:rsidRPr="00C05466" w:rsidRDefault="00C05466" w:rsidP="00C05466">
      <w:pPr>
        <w:widowControl w:val="0"/>
        <w:autoSpaceDE w:val="0"/>
        <w:autoSpaceDN w:val="0"/>
        <w:spacing w:before="9" w:after="0" w:line="240" w:lineRule="auto"/>
        <w:rPr>
          <w:rFonts w:eastAsia="Arial" w:cs="Arial"/>
          <w:sz w:val="27"/>
          <w:szCs w:val="24"/>
        </w:rPr>
      </w:pPr>
    </w:p>
    <w:p w14:paraId="3BA2757B" w14:textId="77777777" w:rsidR="00C05466" w:rsidRPr="00C05466" w:rsidRDefault="00C05466" w:rsidP="00C05466">
      <w:pPr>
        <w:widowControl w:val="0"/>
        <w:autoSpaceDE w:val="0"/>
        <w:autoSpaceDN w:val="0"/>
        <w:spacing w:after="0" w:line="240" w:lineRule="auto"/>
        <w:ind w:left="118"/>
        <w:outlineLvl w:val="1"/>
        <w:rPr>
          <w:rFonts w:eastAsia="Arial" w:cs="Arial"/>
          <w:b/>
          <w:bCs/>
          <w:szCs w:val="24"/>
        </w:rPr>
      </w:pPr>
      <w:r w:rsidRPr="00C05466">
        <w:rPr>
          <w:rFonts w:eastAsia="Arial" w:cs="Arial"/>
          <w:b/>
          <w:bCs/>
          <w:szCs w:val="24"/>
        </w:rPr>
        <w:t>Responsabilités du comité de direction</w:t>
      </w:r>
    </w:p>
    <w:p w14:paraId="6281C40D" w14:textId="77777777" w:rsidR="00C05466" w:rsidRPr="00C05466" w:rsidRDefault="00C05466" w:rsidP="00C05466">
      <w:pPr>
        <w:widowControl w:val="0"/>
        <w:numPr>
          <w:ilvl w:val="2"/>
          <w:numId w:val="9"/>
        </w:numPr>
        <w:tabs>
          <w:tab w:val="left" w:pos="2244"/>
          <w:tab w:val="left" w:pos="2245"/>
        </w:tabs>
        <w:autoSpaceDE w:val="0"/>
        <w:autoSpaceDN w:val="0"/>
        <w:spacing w:before="41" w:after="0" w:line="292" w:lineRule="exact"/>
        <w:rPr>
          <w:rFonts w:eastAsia="Arial" w:cs="Arial"/>
        </w:rPr>
      </w:pPr>
      <w:r w:rsidRPr="00C05466">
        <w:rPr>
          <w:rFonts w:eastAsia="Arial" w:cs="Arial"/>
        </w:rPr>
        <w:t>S’approprier les objectifs du plan d’action et ses</w:t>
      </w:r>
      <w:r w:rsidRPr="00C05466">
        <w:rPr>
          <w:rFonts w:eastAsia="Arial" w:cs="Arial"/>
          <w:spacing w:val="-27"/>
        </w:rPr>
        <w:t xml:space="preserve"> </w:t>
      </w:r>
      <w:r w:rsidRPr="00C05466">
        <w:rPr>
          <w:rFonts w:eastAsia="Arial" w:cs="Arial"/>
        </w:rPr>
        <w:t>mesures</w:t>
      </w:r>
    </w:p>
    <w:p w14:paraId="274B14CB" w14:textId="77777777" w:rsidR="00C05466" w:rsidRPr="00C05466" w:rsidRDefault="00C05466" w:rsidP="00C05466">
      <w:pPr>
        <w:widowControl w:val="0"/>
        <w:numPr>
          <w:ilvl w:val="2"/>
          <w:numId w:val="9"/>
        </w:numPr>
        <w:tabs>
          <w:tab w:val="left" w:pos="2244"/>
          <w:tab w:val="left" w:pos="2245"/>
        </w:tabs>
        <w:autoSpaceDE w:val="0"/>
        <w:autoSpaceDN w:val="0"/>
        <w:spacing w:after="0" w:line="292" w:lineRule="exact"/>
        <w:rPr>
          <w:rFonts w:eastAsia="Arial" w:cs="Arial"/>
        </w:rPr>
      </w:pPr>
      <w:r w:rsidRPr="00C05466">
        <w:rPr>
          <w:rFonts w:eastAsia="Arial" w:cs="Arial"/>
        </w:rPr>
        <w:t>Atteindre les objectifs selon les</w:t>
      </w:r>
      <w:r w:rsidRPr="00C05466">
        <w:rPr>
          <w:rFonts w:eastAsia="Arial" w:cs="Arial"/>
          <w:spacing w:val="-17"/>
        </w:rPr>
        <w:t xml:space="preserve"> </w:t>
      </w:r>
      <w:r w:rsidRPr="00C05466">
        <w:rPr>
          <w:rFonts w:eastAsia="Arial" w:cs="Arial"/>
        </w:rPr>
        <w:t>échéanciers</w:t>
      </w:r>
    </w:p>
    <w:p w14:paraId="06698312" w14:textId="77777777" w:rsidR="00C05466" w:rsidRPr="00C05466" w:rsidRDefault="00C05466" w:rsidP="00C05466">
      <w:pPr>
        <w:widowControl w:val="0"/>
        <w:numPr>
          <w:ilvl w:val="2"/>
          <w:numId w:val="9"/>
        </w:numPr>
        <w:tabs>
          <w:tab w:val="left" w:pos="2244"/>
          <w:tab w:val="left" w:pos="2245"/>
        </w:tabs>
        <w:autoSpaceDE w:val="0"/>
        <w:autoSpaceDN w:val="0"/>
        <w:spacing w:after="0" w:line="293" w:lineRule="exact"/>
        <w:rPr>
          <w:rFonts w:eastAsia="Arial" w:cs="Arial"/>
        </w:rPr>
      </w:pPr>
      <w:r w:rsidRPr="00C05466">
        <w:rPr>
          <w:rFonts w:eastAsia="Arial" w:cs="Arial"/>
        </w:rPr>
        <w:t>Réfléchir et proposer des actions et des</w:t>
      </w:r>
      <w:r w:rsidRPr="00C05466">
        <w:rPr>
          <w:rFonts w:eastAsia="Arial" w:cs="Arial"/>
          <w:spacing w:val="-16"/>
        </w:rPr>
        <w:t xml:space="preserve"> </w:t>
      </w:r>
      <w:r w:rsidRPr="00C05466">
        <w:rPr>
          <w:rFonts w:eastAsia="Arial" w:cs="Arial"/>
        </w:rPr>
        <w:t>initiatives</w:t>
      </w:r>
    </w:p>
    <w:p w14:paraId="18D5FC6B" w14:textId="77777777" w:rsidR="00C05466" w:rsidRPr="00C05466" w:rsidRDefault="00C05466" w:rsidP="00C05466">
      <w:pPr>
        <w:widowControl w:val="0"/>
        <w:numPr>
          <w:ilvl w:val="2"/>
          <w:numId w:val="9"/>
        </w:numPr>
        <w:tabs>
          <w:tab w:val="left" w:pos="2244"/>
          <w:tab w:val="left" w:pos="2245"/>
        </w:tabs>
        <w:autoSpaceDE w:val="0"/>
        <w:autoSpaceDN w:val="0"/>
        <w:spacing w:after="0" w:line="293" w:lineRule="exact"/>
        <w:rPr>
          <w:rFonts w:eastAsia="Arial" w:cs="Arial"/>
        </w:rPr>
      </w:pPr>
      <w:r w:rsidRPr="00C05466">
        <w:rPr>
          <w:rFonts w:eastAsia="Arial" w:cs="Arial"/>
        </w:rPr>
        <w:t>Entretenir un lien direct avec le coordonnateur du</w:t>
      </w:r>
      <w:r w:rsidRPr="00C05466">
        <w:rPr>
          <w:rFonts w:eastAsia="Arial" w:cs="Arial"/>
          <w:spacing w:val="-21"/>
        </w:rPr>
        <w:t xml:space="preserve"> </w:t>
      </w:r>
      <w:r w:rsidRPr="00C05466">
        <w:rPr>
          <w:rFonts w:eastAsia="Arial" w:cs="Arial"/>
        </w:rPr>
        <w:t>plan</w:t>
      </w:r>
    </w:p>
    <w:p w14:paraId="64415528" w14:textId="04BAC8CE" w:rsidR="00C05466" w:rsidRDefault="00C05466" w:rsidP="00C05466">
      <w:pPr>
        <w:widowControl w:val="0"/>
        <w:autoSpaceDE w:val="0"/>
        <w:autoSpaceDN w:val="0"/>
        <w:spacing w:before="11" w:after="0" w:line="240" w:lineRule="auto"/>
        <w:rPr>
          <w:rFonts w:eastAsia="Arial" w:cs="Arial"/>
          <w:sz w:val="26"/>
          <w:szCs w:val="24"/>
        </w:rPr>
      </w:pPr>
    </w:p>
    <w:p w14:paraId="0CB627E2" w14:textId="4324C08C" w:rsidR="00BF4183" w:rsidRDefault="00BF4183" w:rsidP="00C05466">
      <w:pPr>
        <w:widowControl w:val="0"/>
        <w:autoSpaceDE w:val="0"/>
        <w:autoSpaceDN w:val="0"/>
        <w:spacing w:before="11" w:after="0" w:line="240" w:lineRule="auto"/>
        <w:rPr>
          <w:rFonts w:eastAsia="Arial" w:cs="Arial"/>
          <w:sz w:val="26"/>
          <w:szCs w:val="24"/>
        </w:rPr>
      </w:pPr>
    </w:p>
    <w:p w14:paraId="73FBA495" w14:textId="17E5CD49" w:rsidR="00BF4183" w:rsidRDefault="00BF4183" w:rsidP="00C05466">
      <w:pPr>
        <w:widowControl w:val="0"/>
        <w:autoSpaceDE w:val="0"/>
        <w:autoSpaceDN w:val="0"/>
        <w:spacing w:before="11" w:after="0" w:line="240" w:lineRule="auto"/>
        <w:rPr>
          <w:rFonts w:eastAsia="Arial" w:cs="Arial"/>
          <w:sz w:val="26"/>
          <w:szCs w:val="24"/>
        </w:rPr>
      </w:pPr>
    </w:p>
    <w:p w14:paraId="66012563" w14:textId="77777777" w:rsidR="00BF4183" w:rsidRPr="00C05466" w:rsidRDefault="00BF4183" w:rsidP="00C05466">
      <w:pPr>
        <w:widowControl w:val="0"/>
        <w:autoSpaceDE w:val="0"/>
        <w:autoSpaceDN w:val="0"/>
        <w:spacing w:before="11" w:after="0" w:line="240" w:lineRule="auto"/>
        <w:rPr>
          <w:rFonts w:eastAsia="Arial" w:cs="Arial"/>
          <w:sz w:val="26"/>
          <w:szCs w:val="24"/>
        </w:rPr>
      </w:pPr>
    </w:p>
    <w:p w14:paraId="396CD9E4" w14:textId="77777777" w:rsidR="00C05466" w:rsidRPr="00C05466" w:rsidRDefault="00C05466" w:rsidP="00C05466">
      <w:pPr>
        <w:widowControl w:val="0"/>
        <w:autoSpaceDE w:val="0"/>
        <w:autoSpaceDN w:val="0"/>
        <w:spacing w:after="0" w:line="240" w:lineRule="auto"/>
        <w:ind w:left="118"/>
        <w:outlineLvl w:val="1"/>
        <w:rPr>
          <w:rFonts w:eastAsia="Arial" w:cs="Arial"/>
          <w:b/>
          <w:bCs/>
          <w:szCs w:val="24"/>
        </w:rPr>
      </w:pPr>
      <w:r w:rsidRPr="00C05466">
        <w:rPr>
          <w:rFonts w:eastAsia="Arial" w:cs="Arial"/>
          <w:b/>
          <w:bCs/>
          <w:szCs w:val="24"/>
        </w:rPr>
        <w:t>Comité de travail :</w:t>
      </w:r>
    </w:p>
    <w:p w14:paraId="1FEFCB0F" w14:textId="7740B98C" w:rsidR="00C05466" w:rsidRDefault="00C05466" w:rsidP="00C05466">
      <w:pPr>
        <w:widowControl w:val="0"/>
        <w:autoSpaceDE w:val="0"/>
        <w:autoSpaceDN w:val="0"/>
        <w:spacing w:before="43" w:after="0"/>
        <w:ind w:left="118" w:right="115"/>
        <w:jc w:val="both"/>
        <w:rPr>
          <w:rFonts w:eastAsia="Arial" w:cs="Arial"/>
          <w:szCs w:val="24"/>
        </w:rPr>
      </w:pPr>
      <w:r w:rsidRPr="00C05466">
        <w:rPr>
          <w:rFonts w:eastAsia="Arial" w:cs="Arial"/>
          <w:szCs w:val="24"/>
        </w:rPr>
        <w:t>Dans le cadre de son plan d’action 2012, la Ville avait comme objectif de se doter d’un comité consultatif afin de décloisonner sa démarche et recevoir les commentaires face à son plan d’action. Ce comité consultatif est toujours présent et assure un mécanisme d'échange et de consultation et de concertation avec la Ville au cours des prochaines mises à jour.</w:t>
      </w:r>
    </w:p>
    <w:p w14:paraId="091B2AE5" w14:textId="77777777" w:rsidR="00E33783" w:rsidRPr="00C05466" w:rsidRDefault="00E33783" w:rsidP="00C05466">
      <w:pPr>
        <w:widowControl w:val="0"/>
        <w:autoSpaceDE w:val="0"/>
        <w:autoSpaceDN w:val="0"/>
        <w:spacing w:before="43" w:after="0"/>
        <w:ind w:left="118" w:right="115"/>
        <w:jc w:val="both"/>
        <w:rPr>
          <w:rFonts w:eastAsia="Arial" w:cs="Arial"/>
          <w:szCs w:val="24"/>
        </w:rPr>
      </w:pPr>
    </w:p>
    <w:p w14:paraId="4D4DC003" w14:textId="77777777" w:rsidR="00C05466" w:rsidRPr="00C05466" w:rsidRDefault="00C05466" w:rsidP="00C05466">
      <w:pPr>
        <w:widowControl w:val="0"/>
        <w:autoSpaceDE w:val="0"/>
        <w:autoSpaceDN w:val="0"/>
        <w:spacing w:before="2" w:after="0" w:line="240" w:lineRule="auto"/>
        <w:rPr>
          <w:rFonts w:eastAsia="Arial" w:cs="Arial"/>
          <w:sz w:val="19"/>
          <w:szCs w:val="24"/>
        </w:rPr>
      </w:pPr>
    </w:p>
    <w:p w14:paraId="3ACC0A75" w14:textId="77777777" w:rsidR="00C05466" w:rsidRPr="00C05466" w:rsidRDefault="00C05466" w:rsidP="00C05466">
      <w:pPr>
        <w:widowControl w:val="0"/>
        <w:autoSpaceDE w:val="0"/>
        <w:autoSpaceDN w:val="0"/>
        <w:spacing w:before="92" w:after="0" w:line="240" w:lineRule="auto"/>
        <w:ind w:left="118"/>
        <w:outlineLvl w:val="1"/>
        <w:rPr>
          <w:rFonts w:eastAsia="Arial" w:cs="Arial"/>
          <w:b/>
          <w:bCs/>
          <w:szCs w:val="24"/>
          <w:lang w:val="en-US"/>
        </w:rPr>
      </w:pPr>
      <w:r w:rsidRPr="00C05466">
        <w:rPr>
          <w:rFonts w:eastAsia="Arial" w:cs="Arial"/>
          <w:b/>
          <w:bCs/>
          <w:szCs w:val="24"/>
          <w:lang w:val="en-US"/>
        </w:rPr>
        <w:lastRenderedPageBreak/>
        <w:t>Composition du comité consultatif :</w:t>
      </w:r>
    </w:p>
    <w:p w14:paraId="40B9FC67" w14:textId="77777777" w:rsidR="00C05466" w:rsidRPr="00C05466" w:rsidRDefault="00C05466" w:rsidP="00C05466">
      <w:pPr>
        <w:widowControl w:val="0"/>
        <w:numPr>
          <w:ilvl w:val="2"/>
          <w:numId w:val="9"/>
        </w:numPr>
        <w:tabs>
          <w:tab w:val="left" w:pos="2244"/>
          <w:tab w:val="left" w:pos="2245"/>
        </w:tabs>
        <w:autoSpaceDE w:val="0"/>
        <w:autoSpaceDN w:val="0"/>
        <w:spacing w:before="40" w:after="0" w:line="240" w:lineRule="auto"/>
        <w:ind w:right="446"/>
        <w:rPr>
          <w:rFonts w:eastAsia="Arial" w:cs="Arial"/>
        </w:rPr>
      </w:pPr>
      <w:r w:rsidRPr="00C05466">
        <w:rPr>
          <w:rFonts w:eastAsia="Arial" w:cs="Arial"/>
        </w:rPr>
        <w:t>Nadia Beauregard, Responsable communautaire et</w:t>
      </w:r>
      <w:r w:rsidRPr="00C05466">
        <w:rPr>
          <w:rFonts w:eastAsia="Arial" w:cs="Arial"/>
          <w:spacing w:val="-24"/>
        </w:rPr>
        <w:t xml:space="preserve"> </w:t>
      </w:r>
      <w:r w:rsidRPr="00C05466">
        <w:rPr>
          <w:rFonts w:eastAsia="Arial" w:cs="Arial"/>
        </w:rPr>
        <w:t>aînés, ville de</w:t>
      </w:r>
      <w:r w:rsidRPr="00C05466">
        <w:rPr>
          <w:rFonts w:eastAsia="Arial" w:cs="Arial"/>
          <w:spacing w:val="-7"/>
        </w:rPr>
        <w:t xml:space="preserve"> </w:t>
      </w:r>
      <w:r w:rsidRPr="00C05466">
        <w:rPr>
          <w:rFonts w:eastAsia="Arial" w:cs="Arial"/>
        </w:rPr>
        <w:t>Saint-Lambert</w:t>
      </w:r>
    </w:p>
    <w:p w14:paraId="3A14C35A" w14:textId="77777777" w:rsidR="00C05466" w:rsidRPr="00C05466" w:rsidRDefault="00C05466" w:rsidP="00C05466">
      <w:pPr>
        <w:widowControl w:val="0"/>
        <w:numPr>
          <w:ilvl w:val="2"/>
          <w:numId w:val="9"/>
        </w:numPr>
        <w:tabs>
          <w:tab w:val="left" w:pos="2244"/>
          <w:tab w:val="left" w:pos="2245"/>
        </w:tabs>
        <w:autoSpaceDE w:val="0"/>
        <w:autoSpaceDN w:val="0"/>
        <w:spacing w:after="0" w:line="240" w:lineRule="auto"/>
        <w:ind w:right="524"/>
        <w:rPr>
          <w:rFonts w:eastAsia="Arial" w:cs="Arial"/>
        </w:rPr>
      </w:pPr>
      <w:r w:rsidRPr="00C05466">
        <w:rPr>
          <w:rFonts w:eastAsia="Arial" w:cs="Arial"/>
        </w:rPr>
        <w:t>Mélissa Guitard, conseillère à la mise en œuvre de la</w:t>
      </w:r>
      <w:r w:rsidRPr="00C05466">
        <w:rPr>
          <w:rFonts w:eastAsia="Arial" w:cs="Arial"/>
          <w:spacing w:val="-26"/>
        </w:rPr>
        <w:t xml:space="preserve"> </w:t>
      </w:r>
      <w:r w:rsidRPr="00C05466">
        <w:rPr>
          <w:rFonts w:eastAsia="Arial" w:cs="Arial"/>
        </w:rPr>
        <w:t>Loi, Office des personnes handicapées du Québec</w:t>
      </w:r>
      <w:r w:rsidRPr="00C05466">
        <w:rPr>
          <w:rFonts w:eastAsia="Arial" w:cs="Arial"/>
          <w:spacing w:val="-16"/>
        </w:rPr>
        <w:t xml:space="preserve"> </w:t>
      </w:r>
      <w:r w:rsidRPr="00C05466">
        <w:rPr>
          <w:rFonts w:eastAsia="Arial" w:cs="Arial"/>
        </w:rPr>
        <w:t>(OPHQ)</w:t>
      </w:r>
    </w:p>
    <w:p w14:paraId="4997158F" w14:textId="77777777" w:rsidR="00C05466" w:rsidRPr="00C05466" w:rsidRDefault="00C05466" w:rsidP="00C05466">
      <w:pPr>
        <w:widowControl w:val="0"/>
        <w:numPr>
          <w:ilvl w:val="2"/>
          <w:numId w:val="9"/>
        </w:numPr>
        <w:tabs>
          <w:tab w:val="left" w:pos="2244"/>
          <w:tab w:val="left" w:pos="2245"/>
        </w:tabs>
        <w:autoSpaceDE w:val="0"/>
        <w:autoSpaceDN w:val="0"/>
        <w:spacing w:after="0" w:line="240" w:lineRule="auto"/>
        <w:ind w:right="1255"/>
        <w:rPr>
          <w:rFonts w:eastAsia="Arial" w:cs="Arial"/>
        </w:rPr>
      </w:pPr>
      <w:r w:rsidRPr="00C05466">
        <w:rPr>
          <w:rFonts w:eastAsia="Arial" w:cs="Arial"/>
        </w:rPr>
        <w:t>Isabelle Poulet, Association de la Rive-Sud pour la déficience intellectuelle</w:t>
      </w:r>
      <w:r w:rsidRPr="00C05466">
        <w:rPr>
          <w:rFonts w:eastAsia="Arial" w:cs="Arial"/>
          <w:spacing w:val="-8"/>
        </w:rPr>
        <w:t xml:space="preserve"> </w:t>
      </w:r>
      <w:r w:rsidRPr="00C05466">
        <w:rPr>
          <w:rFonts w:eastAsia="Arial" w:cs="Arial"/>
        </w:rPr>
        <w:t>(ARSDI)</w:t>
      </w:r>
    </w:p>
    <w:p w14:paraId="4422DBD3" w14:textId="77777777" w:rsidR="00C05466" w:rsidRPr="00C05466" w:rsidRDefault="00C05466" w:rsidP="00C05466">
      <w:pPr>
        <w:widowControl w:val="0"/>
        <w:numPr>
          <w:ilvl w:val="2"/>
          <w:numId w:val="9"/>
        </w:numPr>
        <w:tabs>
          <w:tab w:val="left" w:pos="2244"/>
          <w:tab w:val="left" w:pos="2245"/>
        </w:tabs>
        <w:autoSpaceDE w:val="0"/>
        <w:autoSpaceDN w:val="0"/>
        <w:spacing w:after="0" w:line="240" w:lineRule="auto"/>
        <w:ind w:right="260"/>
        <w:rPr>
          <w:rFonts w:eastAsia="Arial" w:cs="Arial"/>
        </w:rPr>
      </w:pPr>
      <w:r w:rsidRPr="00C05466">
        <w:rPr>
          <w:rFonts w:eastAsia="Arial" w:cs="Arial"/>
        </w:rPr>
        <w:t>Lyne Simard, Regroupement des aveugles et amblyopes</w:t>
      </w:r>
      <w:r w:rsidRPr="00C05466">
        <w:rPr>
          <w:rFonts w:eastAsia="Arial" w:cs="Arial"/>
          <w:spacing w:val="-24"/>
        </w:rPr>
        <w:t xml:space="preserve"> </w:t>
      </w:r>
      <w:r w:rsidRPr="00C05466">
        <w:rPr>
          <w:rFonts w:eastAsia="Arial" w:cs="Arial"/>
        </w:rPr>
        <w:t>du Montréal métropolitain</w:t>
      </w:r>
      <w:r w:rsidRPr="00C05466">
        <w:rPr>
          <w:rFonts w:eastAsia="Arial" w:cs="Arial"/>
          <w:spacing w:val="-15"/>
        </w:rPr>
        <w:t xml:space="preserve"> </w:t>
      </w:r>
      <w:r w:rsidRPr="00C05466">
        <w:rPr>
          <w:rFonts w:eastAsia="Arial" w:cs="Arial"/>
        </w:rPr>
        <w:t>(RAAMM)</w:t>
      </w:r>
    </w:p>
    <w:p w14:paraId="0858156F" w14:textId="77777777" w:rsidR="00C05466" w:rsidRPr="00C05466" w:rsidRDefault="00C05466" w:rsidP="00C05466">
      <w:pPr>
        <w:widowControl w:val="0"/>
        <w:numPr>
          <w:ilvl w:val="2"/>
          <w:numId w:val="9"/>
        </w:numPr>
        <w:tabs>
          <w:tab w:val="left" w:pos="2244"/>
          <w:tab w:val="left" w:pos="2245"/>
        </w:tabs>
        <w:autoSpaceDE w:val="0"/>
        <w:autoSpaceDN w:val="0"/>
        <w:spacing w:before="3" w:after="0" w:line="240" w:lineRule="auto"/>
        <w:ind w:right="279"/>
        <w:rPr>
          <w:rFonts w:eastAsia="Arial" w:cs="Arial"/>
        </w:rPr>
      </w:pPr>
      <w:r w:rsidRPr="00C05466">
        <w:rPr>
          <w:rFonts w:eastAsia="Arial" w:cs="Arial"/>
        </w:rPr>
        <w:t>Richard Saulnier, Logis des Aulniers, Sociétés canadiennes de la sclérose en plaques</w:t>
      </w:r>
      <w:r w:rsidRPr="00C05466">
        <w:rPr>
          <w:rFonts w:eastAsia="Arial" w:cs="Arial"/>
          <w:spacing w:val="-8"/>
        </w:rPr>
        <w:t xml:space="preserve"> </w:t>
      </w:r>
      <w:r w:rsidRPr="00C05466">
        <w:rPr>
          <w:rFonts w:eastAsia="Arial" w:cs="Arial"/>
        </w:rPr>
        <w:t>(SCSP)</w:t>
      </w:r>
    </w:p>
    <w:p w14:paraId="363AE664" w14:textId="77777777" w:rsidR="00C05466" w:rsidRPr="00C05466" w:rsidRDefault="00C05466" w:rsidP="00C05466">
      <w:pPr>
        <w:widowControl w:val="0"/>
        <w:numPr>
          <w:ilvl w:val="2"/>
          <w:numId w:val="9"/>
        </w:numPr>
        <w:tabs>
          <w:tab w:val="left" w:pos="2244"/>
          <w:tab w:val="left" w:pos="2245"/>
        </w:tabs>
        <w:autoSpaceDE w:val="0"/>
        <w:autoSpaceDN w:val="0"/>
        <w:spacing w:after="0" w:line="293" w:lineRule="exact"/>
        <w:rPr>
          <w:rFonts w:eastAsia="Arial" w:cs="Arial"/>
        </w:rPr>
      </w:pPr>
      <w:r w:rsidRPr="00C05466">
        <w:rPr>
          <w:rFonts w:eastAsia="Arial" w:cs="Arial"/>
        </w:rPr>
        <w:t>Brigitte Marcotte, Conseillère municipale de</w:t>
      </w:r>
      <w:r w:rsidRPr="00C05466">
        <w:rPr>
          <w:rFonts w:eastAsia="Arial" w:cs="Arial"/>
          <w:spacing w:val="-18"/>
        </w:rPr>
        <w:t xml:space="preserve"> </w:t>
      </w:r>
      <w:r w:rsidRPr="00C05466">
        <w:rPr>
          <w:rFonts w:eastAsia="Arial" w:cs="Arial"/>
        </w:rPr>
        <w:t>Saint-Lambert</w:t>
      </w:r>
    </w:p>
    <w:p w14:paraId="0CA56478" w14:textId="77777777" w:rsidR="00C05466" w:rsidRPr="00C05466" w:rsidRDefault="00C05466" w:rsidP="00C05466">
      <w:pPr>
        <w:widowControl w:val="0"/>
        <w:numPr>
          <w:ilvl w:val="2"/>
          <w:numId w:val="9"/>
        </w:numPr>
        <w:tabs>
          <w:tab w:val="left" w:pos="2244"/>
          <w:tab w:val="left" w:pos="2245"/>
        </w:tabs>
        <w:autoSpaceDE w:val="0"/>
        <w:autoSpaceDN w:val="0"/>
        <w:spacing w:after="0" w:line="240" w:lineRule="auto"/>
        <w:ind w:right="667"/>
        <w:rPr>
          <w:rFonts w:eastAsia="Arial" w:cs="Arial"/>
        </w:rPr>
      </w:pPr>
      <w:r w:rsidRPr="00C05466">
        <w:rPr>
          <w:rFonts w:eastAsia="Arial" w:cs="Arial"/>
        </w:rPr>
        <w:t>Nadine Geneviève Desjardins, CISSS de la Montérégie- Centre, RLS de</w:t>
      </w:r>
      <w:r w:rsidRPr="00C05466">
        <w:rPr>
          <w:rFonts w:eastAsia="Arial" w:cs="Arial"/>
          <w:spacing w:val="-6"/>
        </w:rPr>
        <w:t xml:space="preserve"> </w:t>
      </w:r>
      <w:r w:rsidRPr="00C05466">
        <w:rPr>
          <w:rFonts w:eastAsia="Arial" w:cs="Arial"/>
        </w:rPr>
        <w:t>Champlain</w:t>
      </w:r>
    </w:p>
    <w:p w14:paraId="400C16C7" w14:textId="77777777" w:rsidR="00C05466" w:rsidRPr="00C05466" w:rsidRDefault="00C05466" w:rsidP="00C05466">
      <w:pPr>
        <w:widowControl w:val="0"/>
        <w:numPr>
          <w:ilvl w:val="2"/>
          <w:numId w:val="9"/>
        </w:numPr>
        <w:tabs>
          <w:tab w:val="left" w:pos="2244"/>
          <w:tab w:val="left" w:pos="2245"/>
        </w:tabs>
        <w:autoSpaceDE w:val="0"/>
        <w:autoSpaceDN w:val="0"/>
        <w:spacing w:after="0" w:line="240" w:lineRule="auto"/>
        <w:ind w:right="401"/>
        <w:rPr>
          <w:rFonts w:eastAsia="Arial" w:cs="Arial"/>
        </w:rPr>
      </w:pPr>
      <w:r w:rsidRPr="00C05466">
        <w:rPr>
          <w:rFonts w:eastAsia="Arial" w:cs="Arial"/>
        </w:rPr>
        <w:t>Pierre Nadeau, Association d'informations en logements</w:t>
      </w:r>
      <w:r w:rsidRPr="00C05466">
        <w:rPr>
          <w:rFonts w:eastAsia="Arial" w:cs="Arial"/>
          <w:spacing w:val="-26"/>
        </w:rPr>
        <w:t xml:space="preserve"> </w:t>
      </w:r>
      <w:r w:rsidRPr="00C05466">
        <w:rPr>
          <w:rFonts w:eastAsia="Arial" w:cs="Arial"/>
        </w:rPr>
        <w:t>et immeubles adaptés</w:t>
      </w:r>
      <w:r w:rsidRPr="00C05466">
        <w:rPr>
          <w:rFonts w:eastAsia="Arial" w:cs="Arial"/>
          <w:spacing w:val="-9"/>
        </w:rPr>
        <w:t xml:space="preserve"> </w:t>
      </w:r>
      <w:r w:rsidRPr="00C05466">
        <w:rPr>
          <w:rFonts w:eastAsia="Arial" w:cs="Arial"/>
        </w:rPr>
        <w:t>(AILIA)</w:t>
      </w:r>
    </w:p>
    <w:p w14:paraId="2AD29933" w14:textId="77777777" w:rsidR="00C05466" w:rsidRPr="00C05466" w:rsidRDefault="00C05466" w:rsidP="00C05466">
      <w:pPr>
        <w:widowControl w:val="0"/>
        <w:numPr>
          <w:ilvl w:val="2"/>
          <w:numId w:val="9"/>
        </w:numPr>
        <w:tabs>
          <w:tab w:val="left" w:pos="2244"/>
          <w:tab w:val="left" w:pos="2245"/>
        </w:tabs>
        <w:autoSpaceDE w:val="0"/>
        <w:autoSpaceDN w:val="0"/>
        <w:spacing w:before="2" w:after="0" w:line="240" w:lineRule="auto"/>
        <w:ind w:right="183"/>
        <w:rPr>
          <w:rFonts w:eastAsia="Arial" w:cs="Arial"/>
        </w:rPr>
      </w:pPr>
      <w:r w:rsidRPr="00C05466">
        <w:rPr>
          <w:rFonts w:eastAsia="Arial" w:cs="Arial"/>
        </w:rPr>
        <w:t>Christiane Lerhe, Association d'informations en logements et immeubles adaptés</w:t>
      </w:r>
      <w:r w:rsidRPr="00C05466">
        <w:rPr>
          <w:rFonts w:eastAsia="Arial" w:cs="Arial"/>
          <w:spacing w:val="-6"/>
        </w:rPr>
        <w:t xml:space="preserve"> </w:t>
      </w:r>
      <w:r w:rsidRPr="00C05466">
        <w:rPr>
          <w:rFonts w:eastAsia="Arial" w:cs="Arial"/>
        </w:rPr>
        <w:t>(AILIA)</w:t>
      </w:r>
    </w:p>
    <w:p w14:paraId="6C4C0940" w14:textId="77777777" w:rsidR="00C05466" w:rsidRPr="00C05466" w:rsidRDefault="00C05466" w:rsidP="00C05466">
      <w:pPr>
        <w:widowControl w:val="0"/>
        <w:numPr>
          <w:ilvl w:val="2"/>
          <w:numId w:val="9"/>
        </w:numPr>
        <w:tabs>
          <w:tab w:val="left" w:pos="2244"/>
          <w:tab w:val="left" w:pos="2245"/>
        </w:tabs>
        <w:autoSpaceDE w:val="0"/>
        <w:autoSpaceDN w:val="0"/>
        <w:spacing w:before="1" w:after="0" w:line="292" w:lineRule="exact"/>
        <w:rPr>
          <w:rFonts w:eastAsia="Arial" w:cs="Arial"/>
        </w:rPr>
      </w:pPr>
      <w:r w:rsidRPr="00C05466">
        <w:rPr>
          <w:rFonts w:eastAsia="Arial" w:cs="Arial"/>
        </w:rPr>
        <w:t>Gilles Corbeil, Institut Nazareth et</w:t>
      </w:r>
      <w:r w:rsidRPr="00C05466">
        <w:rPr>
          <w:rFonts w:eastAsia="Arial" w:cs="Arial"/>
          <w:spacing w:val="-10"/>
        </w:rPr>
        <w:t xml:space="preserve"> </w:t>
      </w:r>
      <w:r w:rsidRPr="00C05466">
        <w:rPr>
          <w:rFonts w:eastAsia="Arial" w:cs="Arial"/>
        </w:rPr>
        <w:t>Louis-Braille</w:t>
      </w:r>
    </w:p>
    <w:p w14:paraId="3C0BC048" w14:textId="4CEC8962" w:rsidR="00C05466" w:rsidRDefault="00056722" w:rsidP="00C05466">
      <w:pPr>
        <w:widowControl w:val="0"/>
        <w:numPr>
          <w:ilvl w:val="2"/>
          <w:numId w:val="9"/>
        </w:numPr>
        <w:tabs>
          <w:tab w:val="left" w:pos="2244"/>
          <w:tab w:val="left" w:pos="2245"/>
        </w:tabs>
        <w:autoSpaceDE w:val="0"/>
        <w:autoSpaceDN w:val="0"/>
        <w:spacing w:after="0" w:line="240" w:lineRule="auto"/>
        <w:ind w:right="524"/>
        <w:rPr>
          <w:rFonts w:eastAsia="Arial" w:cs="Arial"/>
        </w:rPr>
      </w:pPr>
      <w:r>
        <w:rPr>
          <w:rFonts w:eastAsia="Arial" w:cs="Arial"/>
        </w:rPr>
        <w:t>Martin Morin</w:t>
      </w:r>
      <w:r w:rsidR="00C05466" w:rsidRPr="00C05466">
        <w:rPr>
          <w:rFonts w:eastAsia="Arial" w:cs="Arial"/>
        </w:rPr>
        <w:t>, Association des usagers du</w:t>
      </w:r>
      <w:r w:rsidR="00C05466" w:rsidRPr="00C05466">
        <w:rPr>
          <w:rFonts w:eastAsia="Arial" w:cs="Arial"/>
          <w:spacing w:val="-20"/>
        </w:rPr>
        <w:t xml:space="preserve"> </w:t>
      </w:r>
      <w:r w:rsidR="00C05466" w:rsidRPr="00C05466">
        <w:rPr>
          <w:rFonts w:eastAsia="Arial" w:cs="Arial"/>
        </w:rPr>
        <w:t>transport adapté de Longueuil</w:t>
      </w:r>
      <w:r w:rsidR="00C05466" w:rsidRPr="00C05466">
        <w:rPr>
          <w:rFonts w:eastAsia="Arial" w:cs="Arial"/>
          <w:spacing w:val="-9"/>
        </w:rPr>
        <w:t xml:space="preserve"> </w:t>
      </w:r>
      <w:r w:rsidR="00C05466" w:rsidRPr="00C05466">
        <w:rPr>
          <w:rFonts w:eastAsia="Arial" w:cs="Arial"/>
        </w:rPr>
        <w:t>(Autal)</w:t>
      </w:r>
    </w:p>
    <w:p w14:paraId="295F48D3" w14:textId="0FE65D60" w:rsidR="00056722" w:rsidRPr="00C05466" w:rsidRDefault="00056722" w:rsidP="00C05466">
      <w:pPr>
        <w:widowControl w:val="0"/>
        <w:numPr>
          <w:ilvl w:val="2"/>
          <w:numId w:val="9"/>
        </w:numPr>
        <w:tabs>
          <w:tab w:val="left" w:pos="2244"/>
          <w:tab w:val="left" w:pos="2245"/>
        </w:tabs>
        <w:autoSpaceDE w:val="0"/>
        <w:autoSpaceDN w:val="0"/>
        <w:spacing w:after="0" w:line="240" w:lineRule="auto"/>
        <w:ind w:right="524"/>
        <w:rPr>
          <w:rFonts w:eastAsia="Arial" w:cs="Arial"/>
        </w:rPr>
      </w:pPr>
      <w:r>
        <w:rPr>
          <w:rFonts w:eastAsia="Arial" w:cs="Arial"/>
        </w:rPr>
        <w:t xml:space="preserve">Julie Surprenant, </w:t>
      </w:r>
      <w:r w:rsidRPr="00C05466">
        <w:rPr>
          <w:rFonts w:eastAsia="Arial" w:cs="Arial"/>
        </w:rPr>
        <w:t>Association des usagers du</w:t>
      </w:r>
      <w:r w:rsidRPr="00C05466">
        <w:rPr>
          <w:rFonts w:eastAsia="Arial" w:cs="Arial"/>
          <w:spacing w:val="-20"/>
        </w:rPr>
        <w:t xml:space="preserve"> </w:t>
      </w:r>
      <w:r w:rsidRPr="00C05466">
        <w:rPr>
          <w:rFonts w:eastAsia="Arial" w:cs="Arial"/>
        </w:rPr>
        <w:t>transport adapté de Longueuil</w:t>
      </w:r>
      <w:r w:rsidRPr="00C05466">
        <w:rPr>
          <w:rFonts w:eastAsia="Arial" w:cs="Arial"/>
          <w:spacing w:val="-9"/>
        </w:rPr>
        <w:t xml:space="preserve"> </w:t>
      </w:r>
      <w:r w:rsidRPr="00C05466">
        <w:rPr>
          <w:rFonts w:eastAsia="Arial" w:cs="Arial"/>
        </w:rPr>
        <w:t>(Autal)</w:t>
      </w:r>
    </w:p>
    <w:p w14:paraId="29DC5084" w14:textId="77777777" w:rsidR="00C05466" w:rsidRPr="00C05466" w:rsidRDefault="00C05466" w:rsidP="00C05466">
      <w:pPr>
        <w:widowControl w:val="0"/>
        <w:numPr>
          <w:ilvl w:val="2"/>
          <w:numId w:val="9"/>
        </w:numPr>
        <w:tabs>
          <w:tab w:val="left" w:pos="2244"/>
          <w:tab w:val="left" w:pos="2245"/>
        </w:tabs>
        <w:autoSpaceDE w:val="0"/>
        <w:autoSpaceDN w:val="0"/>
        <w:spacing w:before="2" w:after="0" w:line="240" w:lineRule="auto"/>
        <w:ind w:right="122"/>
        <w:rPr>
          <w:rFonts w:eastAsia="Arial" w:cs="Arial"/>
        </w:rPr>
      </w:pPr>
      <w:r w:rsidRPr="00C05466">
        <w:rPr>
          <w:rFonts w:eastAsia="Arial" w:cs="Arial"/>
        </w:rPr>
        <w:t>Andrée Morissette, CISSS de la Montérégie-Ouest, centre de réadaptation en déficience</w:t>
      </w:r>
      <w:r w:rsidRPr="00C05466">
        <w:rPr>
          <w:rFonts w:eastAsia="Arial" w:cs="Arial"/>
          <w:spacing w:val="-18"/>
        </w:rPr>
        <w:t xml:space="preserve"> </w:t>
      </w:r>
      <w:r w:rsidRPr="00C05466">
        <w:rPr>
          <w:rFonts w:eastAsia="Arial" w:cs="Arial"/>
        </w:rPr>
        <w:t>physique</w:t>
      </w:r>
    </w:p>
    <w:p w14:paraId="0409A0F0" w14:textId="77777777" w:rsidR="00C05466" w:rsidRPr="00C05466" w:rsidRDefault="00C05466" w:rsidP="00C05466">
      <w:pPr>
        <w:widowControl w:val="0"/>
        <w:numPr>
          <w:ilvl w:val="2"/>
          <w:numId w:val="9"/>
        </w:numPr>
        <w:tabs>
          <w:tab w:val="left" w:pos="2244"/>
          <w:tab w:val="left" w:pos="2245"/>
        </w:tabs>
        <w:autoSpaceDE w:val="0"/>
        <w:autoSpaceDN w:val="0"/>
        <w:spacing w:after="0" w:line="293" w:lineRule="exact"/>
        <w:rPr>
          <w:rFonts w:eastAsia="Arial" w:cs="Arial"/>
          <w:lang w:val="en-US"/>
        </w:rPr>
      </w:pPr>
      <w:r w:rsidRPr="00C05466">
        <w:rPr>
          <w:rFonts w:eastAsia="Arial" w:cs="Arial"/>
          <w:lang w:val="en-US"/>
        </w:rPr>
        <w:t>France Poulin,</w:t>
      </w:r>
      <w:r w:rsidRPr="00C05466">
        <w:rPr>
          <w:rFonts w:eastAsia="Arial" w:cs="Arial"/>
          <w:spacing w:val="-10"/>
          <w:lang w:val="en-US"/>
        </w:rPr>
        <w:t xml:space="preserve"> </w:t>
      </w:r>
      <w:r w:rsidRPr="00C05466">
        <w:rPr>
          <w:rFonts w:eastAsia="Arial" w:cs="Arial"/>
          <w:lang w:val="en-US"/>
        </w:rPr>
        <w:t>citoyenne</w:t>
      </w:r>
    </w:p>
    <w:p w14:paraId="2649E3DF" w14:textId="77777777" w:rsidR="00C05466" w:rsidRPr="00C05466" w:rsidRDefault="00C05466" w:rsidP="00C05466">
      <w:pPr>
        <w:widowControl w:val="0"/>
        <w:autoSpaceDE w:val="0"/>
        <w:autoSpaceDN w:val="0"/>
        <w:spacing w:before="5" w:after="0" w:line="240" w:lineRule="auto"/>
        <w:rPr>
          <w:rFonts w:eastAsia="Arial" w:cs="Arial"/>
          <w:sz w:val="27"/>
          <w:szCs w:val="24"/>
        </w:rPr>
      </w:pPr>
    </w:p>
    <w:p w14:paraId="7BB7A033" w14:textId="77777777" w:rsidR="00C05466" w:rsidRPr="00C05466" w:rsidRDefault="00C05466" w:rsidP="00C05466">
      <w:pPr>
        <w:widowControl w:val="0"/>
        <w:autoSpaceDE w:val="0"/>
        <w:autoSpaceDN w:val="0"/>
        <w:spacing w:after="0" w:line="240" w:lineRule="auto"/>
        <w:ind w:left="118"/>
        <w:outlineLvl w:val="1"/>
        <w:rPr>
          <w:rFonts w:eastAsia="Arial" w:cs="Arial"/>
          <w:b/>
          <w:bCs/>
          <w:szCs w:val="24"/>
          <w:lang w:val="en-US"/>
        </w:rPr>
      </w:pPr>
      <w:r w:rsidRPr="00C05466">
        <w:rPr>
          <w:rFonts w:eastAsia="Arial" w:cs="Arial"/>
          <w:b/>
          <w:bCs/>
          <w:szCs w:val="24"/>
          <w:lang w:val="en-US"/>
        </w:rPr>
        <w:t>Responsabilités du comité consultatif :</w:t>
      </w:r>
    </w:p>
    <w:p w14:paraId="4E89BB96" w14:textId="77777777" w:rsidR="00C05466" w:rsidRPr="00C05466" w:rsidRDefault="00C05466" w:rsidP="00C05466">
      <w:pPr>
        <w:widowControl w:val="0"/>
        <w:numPr>
          <w:ilvl w:val="2"/>
          <w:numId w:val="9"/>
        </w:numPr>
        <w:tabs>
          <w:tab w:val="left" w:pos="2244"/>
          <w:tab w:val="left" w:pos="2245"/>
        </w:tabs>
        <w:autoSpaceDE w:val="0"/>
        <w:autoSpaceDN w:val="0"/>
        <w:spacing w:before="41" w:after="0" w:line="240" w:lineRule="auto"/>
        <w:ind w:right="1298"/>
        <w:rPr>
          <w:rFonts w:eastAsia="Arial" w:cs="Arial"/>
        </w:rPr>
      </w:pPr>
      <w:r w:rsidRPr="00C05466">
        <w:rPr>
          <w:rFonts w:eastAsia="Arial" w:cs="Arial"/>
        </w:rPr>
        <w:t>Transmettre des expériences de vie et</w:t>
      </w:r>
      <w:r w:rsidRPr="00C05466">
        <w:rPr>
          <w:rFonts w:eastAsia="Arial" w:cs="Arial"/>
          <w:spacing w:val="-18"/>
        </w:rPr>
        <w:t xml:space="preserve"> </w:t>
      </w:r>
      <w:r w:rsidRPr="00C05466">
        <w:rPr>
          <w:rFonts w:eastAsia="Arial" w:cs="Arial"/>
        </w:rPr>
        <w:t>sensibiliser l’administration</w:t>
      </w:r>
      <w:r w:rsidRPr="00C05466">
        <w:rPr>
          <w:rFonts w:eastAsia="Arial" w:cs="Arial"/>
          <w:spacing w:val="-19"/>
        </w:rPr>
        <w:t xml:space="preserve"> </w:t>
      </w:r>
      <w:r w:rsidRPr="00C05466">
        <w:rPr>
          <w:rFonts w:eastAsia="Arial" w:cs="Arial"/>
        </w:rPr>
        <w:t>municipale</w:t>
      </w:r>
    </w:p>
    <w:p w14:paraId="14EE5B76" w14:textId="77777777" w:rsidR="00C05466" w:rsidRPr="00C05466" w:rsidRDefault="00C05466" w:rsidP="00C05466">
      <w:pPr>
        <w:widowControl w:val="0"/>
        <w:numPr>
          <w:ilvl w:val="2"/>
          <w:numId w:val="9"/>
        </w:numPr>
        <w:tabs>
          <w:tab w:val="left" w:pos="2244"/>
          <w:tab w:val="left" w:pos="2245"/>
        </w:tabs>
        <w:autoSpaceDE w:val="0"/>
        <w:autoSpaceDN w:val="0"/>
        <w:spacing w:after="0" w:line="293" w:lineRule="exact"/>
        <w:rPr>
          <w:rFonts w:eastAsia="Arial" w:cs="Arial"/>
        </w:rPr>
      </w:pPr>
      <w:r w:rsidRPr="00C05466">
        <w:rPr>
          <w:rFonts w:eastAsia="Arial" w:cs="Arial"/>
        </w:rPr>
        <w:t>Aider à définir les besoins et déterminer les</w:t>
      </w:r>
      <w:r w:rsidRPr="00C05466">
        <w:rPr>
          <w:rFonts w:eastAsia="Arial" w:cs="Arial"/>
          <w:spacing w:val="-17"/>
        </w:rPr>
        <w:t xml:space="preserve"> </w:t>
      </w:r>
      <w:r w:rsidRPr="00C05466">
        <w:rPr>
          <w:rFonts w:eastAsia="Arial" w:cs="Arial"/>
        </w:rPr>
        <w:t>obstacles</w:t>
      </w:r>
    </w:p>
    <w:p w14:paraId="17377BE9" w14:textId="77777777" w:rsidR="00C05466" w:rsidRPr="00C05466" w:rsidRDefault="00C05466" w:rsidP="00C05466">
      <w:pPr>
        <w:widowControl w:val="0"/>
        <w:numPr>
          <w:ilvl w:val="2"/>
          <w:numId w:val="9"/>
        </w:numPr>
        <w:tabs>
          <w:tab w:val="left" w:pos="2244"/>
          <w:tab w:val="left" w:pos="2245"/>
        </w:tabs>
        <w:autoSpaceDE w:val="0"/>
        <w:autoSpaceDN w:val="0"/>
        <w:spacing w:after="0" w:line="292" w:lineRule="exact"/>
        <w:rPr>
          <w:rFonts w:eastAsia="Arial" w:cs="Arial"/>
        </w:rPr>
      </w:pPr>
      <w:r w:rsidRPr="00C05466">
        <w:rPr>
          <w:rFonts w:eastAsia="Arial" w:cs="Arial"/>
        </w:rPr>
        <w:t>Proposer des objectifs et des</w:t>
      </w:r>
      <w:r w:rsidRPr="00C05466">
        <w:rPr>
          <w:rFonts w:eastAsia="Arial" w:cs="Arial"/>
          <w:spacing w:val="-12"/>
        </w:rPr>
        <w:t xml:space="preserve"> </w:t>
      </w:r>
      <w:r w:rsidRPr="00C05466">
        <w:rPr>
          <w:rFonts w:eastAsia="Arial" w:cs="Arial"/>
        </w:rPr>
        <w:t>mesures</w:t>
      </w:r>
    </w:p>
    <w:p w14:paraId="46995C68" w14:textId="77777777" w:rsidR="00C05466" w:rsidRPr="00C05466" w:rsidRDefault="00C05466" w:rsidP="00C05466">
      <w:pPr>
        <w:widowControl w:val="0"/>
        <w:numPr>
          <w:ilvl w:val="2"/>
          <w:numId w:val="9"/>
        </w:numPr>
        <w:tabs>
          <w:tab w:val="left" w:pos="2244"/>
          <w:tab w:val="left" w:pos="2245"/>
        </w:tabs>
        <w:autoSpaceDE w:val="0"/>
        <w:autoSpaceDN w:val="0"/>
        <w:spacing w:after="0" w:line="292" w:lineRule="exact"/>
        <w:rPr>
          <w:rFonts w:eastAsia="Arial" w:cs="Arial"/>
        </w:rPr>
      </w:pPr>
      <w:r w:rsidRPr="00C05466">
        <w:rPr>
          <w:rFonts w:eastAsia="Arial" w:cs="Arial"/>
        </w:rPr>
        <w:t>Participer à la prise en charge</w:t>
      </w:r>
      <w:r w:rsidRPr="00C05466">
        <w:rPr>
          <w:rFonts w:eastAsia="Arial" w:cs="Arial"/>
          <w:spacing w:val="-14"/>
        </w:rPr>
        <w:t xml:space="preserve"> </w:t>
      </w:r>
      <w:r w:rsidRPr="00C05466">
        <w:rPr>
          <w:rFonts w:eastAsia="Arial" w:cs="Arial"/>
        </w:rPr>
        <w:t>citoyenne</w:t>
      </w:r>
    </w:p>
    <w:p w14:paraId="047AD58E" w14:textId="77777777" w:rsidR="00C05466" w:rsidRPr="00C05466" w:rsidRDefault="00C05466" w:rsidP="00C05466">
      <w:pPr>
        <w:widowControl w:val="0"/>
        <w:numPr>
          <w:ilvl w:val="2"/>
          <w:numId w:val="9"/>
        </w:numPr>
        <w:tabs>
          <w:tab w:val="left" w:pos="2244"/>
          <w:tab w:val="left" w:pos="2245"/>
        </w:tabs>
        <w:autoSpaceDE w:val="0"/>
        <w:autoSpaceDN w:val="0"/>
        <w:spacing w:after="0" w:line="240" w:lineRule="auto"/>
        <w:ind w:right="1453"/>
        <w:rPr>
          <w:rFonts w:eastAsia="Arial" w:cs="Arial"/>
        </w:rPr>
      </w:pPr>
      <w:r w:rsidRPr="00C05466">
        <w:rPr>
          <w:rFonts w:eastAsia="Arial" w:cs="Arial"/>
        </w:rPr>
        <w:t>Informer le comité des outils disponibles quant à l'accessibilité universelle pour le milieu</w:t>
      </w:r>
      <w:r w:rsidRPr="00C05466">
        <w:rPr>
          <w:rFonts w:eastAsia="Arial" w:cs="Arial"/>
          <w:spacing w:val="-16"/>
        </w:rPr>
        <w:t xml:space="preserve"> </w:t>
      </w:r>
      <w:r w:rsidRPr="00C05466">
        <w:rPr>
          <w:rFonts w:eastAsia="Arial" w:cs="Arial"/>
        </w:rPr>
        <w:t>municipal</w:t>
      </w:r>
    </w:p>
    <w:p w14:paraId="2C67F5D2" w14:textId="77777777" w:rsidR="00903B6E" w:rsidRDefault="00903B6E" w:rsidP="008B7C8E"/>
    <w:p w14:paraId="7AD6DE24" w14:textId="1E7C94DF" w:rsidR="008B7C8E" w:rsidRPr="008B7C8E" w:rsidRDefault="008B7C8E" w:rsidP="008B7C8E">
      <w:r w:rsidRPr="008B7C8E">
        <w:br w:type="page"/>
      </w:r>
    </w:p>
    <w:p w14:paraId="634D303E" w14:textId="5229398A" w:rsidR="008B7C8E" w:rsidRPr="00EF0CF1" w:rsidRDefault="00C1446A" w:rsidP="00C1446A">
      <w:pPr>
        <w:pStyle w:val="Titre1"/>
        <w:rPr>
          <w:lang w:val="fr-CA"/>
        </w:rPr>
      </w:pPr>
      <w:r w:rsidRPr="00EF0CF1">
        <w:rPr>
          <w:lang w:val="fr-CA"/>
        </w:rPr>
        <w:lastRenderedPageBreak/>
        <w:t>AXE ARCHITECTURAL ET URBANISTIQUE</w:t>
      </w:r>
    </w:p>
    <w:p w14:paraId="12914EA8" w14:textId="77777777" w:rsidR="00F31106" w:rsidRPr="00EF0CF1" w:rsidRDefault="00F31106" w:rsidP="00C1446A">
      <w:pPr>
        <w:pStyle w:val="Titre1"/>
        <w:rPr>
          <w:lang w:val="fr-CA"/>
        </w:rPr>
      </w:pPr>
    </w:p>
    <w:p w14:paraId="0209889F" w14:textId="619B51B1" w:rsidR="008B7C8E" w:rsidRPr="008B7C8E" w:rsidRDefault="008B7C8E" w:rsidP="008B7C8E">
      <w:pPr>
        <w:rPr>
          <w:b/>
          <w:bCs/>
        </w:rPr>
      </w:pPr>
      <w:r w:rsidRPr="008B7C8E">
        <w:rPr>
          <w:b/>
          <w:bCs/>
        </w:rPr>
        <w:t>OBJECTIF : S’ASSURER DE L’ACCESSIBILITÉ DES IMMEUBLE</w:t>
      </w:r>
      <w:r w:rsidR="00FE540B">
        <w:rPr>
          <w:b/>
          <w:bCs/>
        </w:rPr>
        <w:t>S ET DES INFRASTRCUTURES</w:t>
      </w:r>
      <w:r w:rsidRPr="008B7C8E">
        <w:rPr>
          <w:b/>
          <w:bCs/>
        </w:rPr>
        <w:t xml:space="preserve"> </w:t>
      </w:r>
      <w:r w:rsidR="0071160C">
        <w:rPr>
          <w:b/>
          <w:bCs/>
        </w:rPr>
        <w:t>AFIN QUE TOUS LES CITOYENS PUISSENT S’Y DÉPLACER</w:t>
      </w:r>
      <w:r w:rsidR="001E16B4">
        <w:rPr>
          <w:b/>
          <w:bCs/>
        </w:rPr>
        <w:t xml:space="preserve"> SANS CONTRAINTES SUPPLÉMENTAIRES D’ACCESSIBILITÉ, DE TEMPS</w:t>
      </w:r>
      <w:r w:rsidR="00D0127B">
        <w:rPr>
          <w:b/>
          <w:bCs/>
        </w:rPr>
        <w:t xml:space="preserve"> ET DE COÛT, ET CE, PEU IMPORTE LE LIEU ET LES MOYENS UTILISÉS</w:t>
      </w:r>
    </w:p>
    <w:tbl>
      <w:tblPr>
        <w:tblW w:w="1757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3118"/>
        <w:gridCol w:w="3119"/>
        <w:gridCol w:w="2126"/>
        <w:gridCol w:w="2268"/>
        <w:gridCol w:w="2268"/>
      </w:tblGrid>
      <w:tr w:rsidR="00AB70CD" w:rsidRPr="008B7C8E" w14:paraId="04F74608" w14:textId="26CAC220" w:rsidTr="00AB70CD">
        <w:trPr>
          <w:trHeight w:val="771"/>
        </w:trPr>
        <w:tc>
          <w:tcPr>
            <w:tcW w:w="4678" w:type="dxa"/>
            <w:shd w:val="clear" w:color="auto" w:fill="FFC000"/>
            <w:vAlign w:val="center"/>
          </w:tcPr>
          <w:p w14:paraId="42CAF083" w14:textId="2405344E" w:rsidR="00AB70CD" w:rsidRPr="008B7C8E" w:rsidRDefault="00AB70CD" w:rsidP="00AB70CD">
            <w:pPr>
              <w:jc w:val="center"/>
              <w:rPr>
                <w:b/>
                <w:lang w:val="en-US"/>
              </w:rPr>
            </w:pPr>
            <w:bookmarkStart w:id="1" w:name="_Hlk71731591"/>
            <w:r w:rsidRPr="008B7C8E">
              <w:rPr>
                <w:b/>
                <w:lang w:val="en-US"/>
              </w:rPr>
              <w:t>Obstacles</w:t>
            </w:r>
          </w:p>
        </w:tc>
        <w:tc>
          <w:tcPr>
            <w:tcW w:w="3118" w:type="dxa"/>
            <w:shd w:val="clear" w:color="auto" w:fill="FFC000"/>
            <w:vAlign w:val="center"/>
          </w:tcPr>
          <w:p w14:paraId="7E79A6A2" w14:textId="7F6A0EC1" w:rsidR="00AB70CD" w:rsidRPr="008B7C8E" w:rsidRDefault="00AB70CD" w:rsidP="00AB70CD">
            <w:pPr>
              <w:jc w:val="center"/>
              <w:rPr>
                <w:b/>
                <w:lang w:val="en-US"/>
              </w:rPr>
            </w:pPr>
            <w:r w:rsidRPr="008B7C8E">
              <w:rPr>
                <w:b/>
                <w:lang w:val="en-US"/>
              </w:rPr>
              <w:t>Mesures</w:t>
            </w:r>
          </w:p>
        </w:tc>
        <w:tc>
          <w:tcPr>
            <w:tcW w:w="3119" w:type="dxa"/>
            <w:shd w:val="clear" w:color="auto" w:fill="FFC000"/>
            <w:vAlign w:val="center"/>
          </w:tcPr>
          <w:p w14:paraId="1BFA8BEA" w14:textId="79F9BA8D" w:rsidR="00AB70CD" w:rsidRPr="008B7C8E" w:rsidRDefault="00AB70CD" w:rsidP="00AB70CD">
            <w:pPr>
              <w:jc w:val="center"/>
              <w:rPr>
                <w:b/>
                <w:lang w:val="en-US"/>
              </w:rPr>
            </w:pPr>
            <w:r w:rsidRPr="008B7C8E">
              <w:rPr>
                <w:b/>
                <w:lang w:val="en-US"/>
              </w:rPr>
              <w:t>Indicateurs</w:t>
            </w:r>
          </w:p>
        </w:tc>
        <w:tc>
          <w:tcPr>
            <w:tcW w:w="2126" w:type="dxa"/>
            <w:shd w:val="clear" w:color="auto" w:fill="FFC000"/>
            <w:vAlign w:val="center"/>
          </w:tcPr>
          <w:p w14:paraId="75D65B9C" w14:textId="6EA36760" w:rsidR="00AB70CD" w:rsidRPr="008B7C8E" w:rsidRDefault="00AB70CD" w:rsidP="00AB70CD">
            <w:pPr>
              <w:jc w:val="center"/>
              <w:rPr>
                <w:b/>
                <w:lang w:val="en-US"/>
              </w:rPr>
            </w:pPr>
            <w:r w:rsidRPr="008B7C8E">
              <w:rPr>
                <w:b/>
                <w:lang w:val="en-US"/>
              </w:rPr>
              <w:t>Responsables et collaborateurs</w:t>
            </w:r>
          </w:p>
        </w:tc>
        <w:tc>
          <w:tcPr>
            <w:tcW w:w="2268" w:type="dxa"/>
            <w:shd w:val="clear" w:color="auto" w:fill="FFC000"/>
            <w:vAlign w:val="center"/>
          </w:tcPr>
          <w:p w14:paraId="3B855414" w14:textId="5F8A2152" w:rsidR="00AB70CD" w:rsidRPr="008B7C8E" w:rsidRDefault="00AB70CD" w:rsidP="00AB70CD">
            <w:pPr>
              <w:jc w:val="center"/>
              <w:rPr>
                <w:b/>
                <w:lang w:val="en-US"/>
              </w:rPr>
            </w:pPr>
            <w:r w:rsidRPr="008B7C8E">
              <w:rPr>
                <w:b/>
                <w:lang w:val="en-US"/>
              </w:rPr>
              <w:t>Échéanciers</w:t>
            </w:r>
          </w:p>
        </w:tc>
        <w:tc>
          <w:tcPr>
            <w:tcW w:w="2268" w:type="dxa"/>
            <w:shd w:val="clear" w:color="auto" w:fill="FFC000"/>
            <w:vAlign w:val="center"/>
          </w:tcPr>
          <w:p w14:paraId="4B86011E" w14:textId="512D31A3" w:rsidR="00AB70CD" w:rsidRPr="008B7C8E" w:rsidRDefault="00AB70CD" w:rsidP="00AB70CD">
            <w:pPr>
              <w:jc w:val="center"/>
              <w:rPr>
                <w:b/>
                <w:lang w:val="en-US"/>
              </w:rPr>
            </w:pPr>
            <w:r>
              <w:rPr>
                <w:b/>
                <w:lang w:val="en-US"/>
              </w:rPr>
              <w:t>Bilan 2020</w:t>
            </w:r>
          </w:p>
        </w:tc>
      </w:tr>
      <w:tr w:rsidR="00AB70CD" w:rsidRPr="008B7C8E" w14:paraId="71B0E075" w14:textId="6EE5BE47" w:rsidTr="00AB70CD">
        <w:trPr>
          <w:trHeight w:val="1517"/>
        </w:trPr>
        <w:tc>
          <w:tcPr>
            <w:tcW w:w="4678" w:type="dxa"/>
          </w:tcPr>
          <w:p w14:paraId="1D464E51" w14:textId="6C2E25E5" w:rsidR="00AB70CD" w:rsidRPr="008B7C8E" w:rsidRDefault="00AB70CD" w:rsidP="008B7C8E">
            <w:r w:rsidRPr="00EE4461">
              <w:t>Les infrastructures de transport de la municipalité ne sont pas toutes accessibles aux personnes handicapées</w:t>
            </w:r>
            <w:r>
              <w:t xml:space="preserve"> lorsqu’il y de la neige,</w:t>
            </w:r>
            <w:r w:rsidRPr="00EE4461">
              <w:t xml:space="preserve"> ce qui peut parfois représenter un</w:t>
            </w:r>
            <w:r>
              <w:t xml:space="preserve"> </w:t>
            </w:r>
            <w:r w:rsidRPr="00F954BD">
              <w:t xml:space="preserve">obstacle </w:t>
            </w:r>
            <w:r>
              <w:t>dans</w:t>
            </w:r>
            <w:r w:rsidRPr="00F954BD">
              <w:t xml:space="preserve"> leurs déplacements</w:t>
            </w:r>
            <w:r>
              <w:t>.</w:t>
            </w:r>
          </w:p>
        </w:tc>
        <w:tc>
          <w:tcPr>
            <w:tcW w:w="3118" w:type="dxa"/>
          </w:tcPr>
          <w:p w14:paraId="0F019C29" w14:textId="77777777" w:rsidR="00AB70CD" w:rsidRDefault="00AB70CD" w:rsidP="00DC7E53">
            <w:pPr>
              <w:pStyle w:val="TableParagraph"/>
              <w:rPr>
                <w:sz w:val="24"/>
                <w:lang w:val="fr-CA"/>
              </w:rPr>
            </w:pPr>
            <w:r w:rsidRPr="00EE4461">
              <w:rPr>
                <w:sz w:val="24"/>
                <w:lang w:val="fr-CA"/>
              </w:rPr>
              <w:t>Priorisation</w:t>
            </w:r>
            <w:r w:rsidRPr="00EE4461">
              <w:rPr>
                <w:spacing w:val="-6"/>
                <w:sz w:val="24"/>
                <w:lang w:val="fr-CA"/>
              </w:rPr>
              <w:t xml:space="preserve"> </w:t>
            </w:r>
            <w:r w:rsidRPr="00EE4461">
              <w:rPr>
                <w:sz w:val="24"/>
                <w:lang w:val="fr-CA"/>
              </w:rPr>
              <w:t>du</w:t>
            </w:r>
            <w:r w:rsidRPr="00EE4461">
              <w:rPr>
                <w:w w:val="99"/>
                <w:sz w:val="24"/>
                <w:lang w:val="fr-CA"/>
              </w:rPr>
              <w:t xml:space="preserve"> </w:t>
            </w:r>
            <w:r w:rsidRPr="00EE4461">
              <w:rPr>
                <w:sz w:val="24"/>
                <w:lang w:val="fr-CA"/>
              </w:rPr>
              <w:t>déneigement aux intersections, aux arrêts d’autobus et aux espaces de stationnements réservés des installations publiques</w:t>
            </w:r>
            <w:r w:rsidRPr="00EE4461">
              <w:rPr>
                <w:spacing w:val="-10"/>
                <w:sz w:val="24"/>
                <w:lang w:val="fr-CA"/>
              </w:rPr>
              <w:t xml:space="preserve"> </w:t>
            </w:r>
            <w:r w:rsidRPr="00EE4461">
              <w:rPr>
                <w:sz w:val="24"/>
                <w:lang w:val="fr-CA"/>
              </w:rPr>
              <w:t>(A-3)</w:t>
            </w:r>
          </w:p>
          <w:p w14:paraId="2D372FC0" w14:textId="77777777" w:rsidR="00AB70CD" w:rsidRPr="008B7C8E" w:rsidRDefault="00AB70CD" w:rsidP="008B7C8E"/>
        </w:tc>
        <w:tc>
          <w:tcPr>
            <w:tcW w:w="3119" w:type="dxa"/>
          </w:tcPr>
          <w:p w14:paraId="392FA6AD" w14:textId="5751EB89" w:rsidR="00AB70CD" w:rsidRPr="008B7C8E" w:rsidRDefault="00AB70CD" w:rsidP="008B7C8E">
            <w:r>
              <w:t>Aucune plainte</w:t>
            </w:r>
          </w:p>
        </w:tc>
        <w:tc>
          <w:tcPr>
            <w:tcW w:w="2126" w:type="dxa"/>
          </w:tcPr>
          <w:p w14:paraId="6D0925CB" w14:textId="77777777" w:rsidR="009C2640" w:rsidRPr="009C2640" w:rsidRDefault="009C2640" w:rsidP="009C2640">
            <w:pPr>
              <w:rPr>
                <w:rFonts w:cs="Arial"/>
                <w:bCs/>
                <w:szCs w:val="24"/>
              </w:rPr>
            </w:pPr>
            <w:r w:rsidRPr="009C2640">
              <w:rPr>
                <w:rFonts w:cs="Arial"/>
                <w:bCs/>
                <w:szCs w:val="24"/>
              </w:rPr>
              <w:t xml:space="preserve">Direction des travaux publics </w:t>
            </w:r>
          </w:p>
          <w:p w14:paraId="741A1116" w14:textId="20EE3237" w:rsidR="00AB70CD" w:rsidRPr="008B7C8E" w:rsidRDefault="00AB70CD" w:rsidP="008B7C8E"/>
        </w:tc>
        <w:tc>
          <w:tcPr>
            <w:tcW w:w="2268" w:type="dxa"/>
          </w:tcPr>
          <w:p w14:paraId="270E7BD2" w14:textId="4F8727F0" w:rsidR="00AB70CD" w:rsidRPr="008B7C8E" w:rsidRDefault="00AB70CD" w:rsidP="008B7C8E">
            <w:r w:rsidRPr="008B7C8E">
              <w:t>202</w:t>
            </w:r>
            <w:r>
              <w:t>0</w:t>
            </w:r>
            <w:r w:rsidRPr="008B7C8E">
              <w:t>, 202</w:t>
            </w:r>
            <w:r>
              <w:t>1</w:t>
            </w:r>
            <w:r w:rsidRPr="008B7C8E">
              <w:t>, 202</w:t>
            </w:r>
            <w:r>
              <w:t>2</w:t>
            </w:r>
          </w:p>
        </w:tc>
        <w:tc>
          <w:tcPr>
            <w:tcW w:w="2268" w:type="dxa"/>
          </w:tcPr>
          <w:p w14:paraId="7EC19696" w14:textId="72F2ED95" w:rsidR="00AB70CD" w:rsidRPr="008B7C8E" w:rsidRDefault="003D7D70" w:rsidP="008B7C8E">
            <w:r>
              <w:t>Réalisé hiver 2020</w:t>
            </w:r>
          </w:p>
        </w:tc>
      </w:tr>
      <w:tr w:rsidR="003D7D70" w:rsidRPr="008B7C8E" w14:paraId="43A333A5" w14:textId="63BAEECD" w:rsidTr="00AB70CD">
        <w:trPr>
          <w:trHeight w:val="1517"/>
        </w:trPr>
        <w:tc>
          <w:tcPr>
            <w:tcW w:w="4678" w:type="dxa"/>
          </w:tcPr>
          <w:p w14:paraId="299FD90C" w14:textId="2C6ADBE3" w:rsidR="003D7D70" w:rsidRPr="008B7C8E" w:rsidRDefault="003D7D70" w:rsidP="003D7D70">
            <w:r w:rsidRPr="00EE4461">
              <w:t>Les infrastructures de transport de la municipalité ne sont pas toutes accessibles aux personnes handicapées</w:t>
            </w:r>
            <w:r>
              <w:t xml:space="preserve"> lorsqu’il y de la neige,</w:t>
            </w:r>
            <w:r w:rsidRPr="00EE4461">
              <w:t xml:space="preserve"> ce qui peut parfois représenter un</w:t>
            </w:r>
            <w:r>
              <w:t xml:space="preserve"> </w:t>
            </w:r>
            <w:r w:rsidRPr="00F954BD">
              <w:t xml:space="preserve">obstacle </w:t>
            </w:r>
            <w:r>
              <w:t>dans</w:t>
            </w:r>
            <w:r w:rsidRPr="00F954BD">
              <w:t xml:space="preserve"> leurs déplacements</w:t>
            </w:r>
            <w:r>
              <w:t>.</w:t>
            </w:r>
          </w:p>
        </w:tc>
        <w:tc>
          <w:tcPr>
            <w:tcW w:w="3118" w:type="dxa"/>
          </w:tcPr>
          <w:p w14:paraId="6D90B74E" w14:textId="77777777" w:rsidR="003D7D70" w:rsidRPr="00B7784B" w:rsidRDefault="003D7D70" w:rsidP="003D7D70">
            <w:pPr>
              <w:pStyle w:val="TableParagraph"/>
              <w:rPr>
                <w:b/>
                <w:sz w:val="24"/>
                <w:lang w:val="fr-CA"/>
              </w:rPr>
            </w:pPr>
            <w:r w:rsidRPr="00F954BD">
              <w:rPr>
                <w:sz w:val="24"/>
                <w:lang w:val="fr-CA"/>
              </w:rPr>
              <w:t>Priorisation</w:t>
            </w:r>
            <w:r w:rsidRPr="00F954BD">
              <w:rPr>
                <w:spacing w:val="-6"/>
                <w:sz w:val="24"/>
                <w:lang w:val="fr-CA"/>
              </w:rPr>
              <w:t xml:space="preserve"> </w:t>
            </w:r>
            <w:r w:rsidRPr="00F954BD">
              <w:rPr>
                <w:sz w:val="24"/>
                <w:lang w:val="fr-CA"/>
              </w:rPr>
              <w:t>du</w:t>
            </w:r>
            <w:r w:rsidRPr="00F954BD">
              <w:rPr>
                <w:w w:val="99"/>
                <w:sz w:val="24"/>
                <w:lang w:val="fr-CA"/>
              </w:rPr>
              <w:t xml:space="preserve"> </w:t>
            </w:r>
            <w:r w:rsidRPr="00F954BD">
              <w:rPr>
                <w:sz w:val="24"/>
                <w:lang w:val="fr-CA"/>
              </w:rPr>
              <w:t>déneigement des trottoirs à l’intersection Argyle / Desaulniers ainsi que le stationnement.</w:t>
            </w:r>
          </w:p>
          <w:p w14:paraId="7456749A" w14:textId="77777777" w:rsidR="003D7D70" w:rsidRPr="008B7C8E" w:rsidRDefault="003D7D70" w:rsidP="003D7D70">
            <w:pPr>
              <w:ind w:firstLine="708"/>
            </w:pPr>
          </w:p>
        </w:tc>
        <w:tc>
          <w:tcPr>
            <w:tcW w:w="3119" w:type="dxa"/>
          </w:tcPr>
          <w:p w14:paraId="33C43095" w14:textId="738D1E90" w:rsidR="003D7D70" w:rsidRPr="008B7C8E" w:rsidRDefault="003D7D70" w:rsidP="003D7D70">
            <w:r>
              <w:t xml:space="preserve">Les trottoirs à l’intersection </w:t>
            </w:r>
            <w:r w:rsidRPr="00F954BD">
              <w:t>Argyle / Desaulniers ainsi que le stationnement</w:t>
            </w:r>
            <w:r>
              <w:t xml:space="preserve"> ont été priorisés</w:t>
            </w:r>
          </w:p>
        </w:tc>
        <w:tc>
          <w:tcPr>
            <w:tcW w:w="2126" w:type="dxa"/>
          </w:tcPr>
          <w:p w14:paraId="088888B1" w14:textId="6217D931" w:rsidR="003D7D70" w:rsidRPr="008B7C8E" w:rsidRDefault="003D7D70" w:rsidP="003D7D70">
            <w:r w:rsidRPr="00A36499">
              <w:rPr>
                <w:rFonts w:cs="Arial"/>
                <w:bCs/>
                <w:szCs w:val="24"/>
              </w:rPr>
              <w:t xml:space="preserve">Direction des travaux publics </w:t>
            </w:r>
          </w:p>
        </w:tc>
        <w:tc>
          <w:tcPr>
            <w:tcW w:w="2268" w:type="dxa"/>
          </w:tcPr>
          <w:p w14:paraId="78F0A97E" w14:textId="410DF545" w:rsidR="003D7D70" w:rsidRPr="008B7C8E" w:rsidRDefault="003D7D70" w:rsidP="003D7D70">
            <w:r w:rsidRPr="008B7C8E">
              <w:t>202</w:t>
            </w:r>
            <w:r>
              <w:t>0</w:t>
            </w:r>
            <w:r w:rsidRPr="008B7C8E">
              <w:t>, 202</w:t>
            </w:r>
            <w:r>
              <w:t>1</w:t>
            </w:r>
            <w:r w:rsidRPr="008B7C8E">
              <w:t>, 202</w:t>
            </w:r>
            <w:r>
              <w:t>2</w:t>
            </w:r>
          </w:p>
        </w:tc>
        <w:tc>
          <w:tcPr>
            <w:tcW w:w="2268" w:type="dxa"/>
          </w:tcPr>
          <w:p w14:paraId="1568277C" w14:textId="65EA4F1A" w:rsidR="003D7D70" w:rsidRPr="008B7C8E" w:rsidRDefault="003D7D70" w:rsidP="003D7D70">
            <w:r>
              <w:t>Réalisé hiver 2020</w:t>
            </w:r>
          </w:p>
        </w:tc>
      </w:tr>
      <w:tr w:rsidR="003D7D70" w:rsidRPr="008B7C8E" w14:paraId="45CEB1B7" w14:textId="57BF80EF" w:rsidTr="00AB70CD">
        <w:trPr>
          <w:trHeight w:val="1517"/>
        </w:trPr>
        <w:tc>
          <w:tcPr>
            <w:tcW w:w="4678" w:type="dxa"/>
          </w:tcPr>
          <w:p w14:paraId="670117EE" w14:textId="1A825DB9" w:rsidR="003D7D70" w:rsidRPr="008B7C8E" w:rsidRDefault="003D7D70" w:rsidP="003D7D70">
            <w:r w:rsidRPr="00EE4461">
              <w:t>Les infrastructures de transport de la municipalité ne sont pas toutes accessibles aux personnes handicapées</w:t>
            </w:r>
            <w:r>
              <w:t xml:space="preserve"> lorsqu’il y de la neige,</w:t>
            </w:r>
            <w:r w:rsidRPr="00EE4461">
              <w:t xml:space="preserve"> ce qui peut parfois représenter un</w:t>
            </w:r>
            <w:r>
              <w:t xml:space="preserve"> </w:t>
            </w:r>
            <w:r w:rsidRPr="00F954BD">
              <w:t xml:space="preserve">obstacle </w:t>
            </w:r>
            <w:r>
              <w:t>dans</w:t>
            </w:r>
            <w:r w:rsidRPr="00F954BD">
              <w:t xml:space="preserve"> leurs déplacements</w:t>
            </w:r>
            <w:r>
              <w:t>.</w:t>
            </w:r>
          </w:p>
        </w:tc>
        <w:tc>
          <w:tcPr>
            <w:tcW w:w="3118" w:type="dxa"/>
          </w:tcPr>
          <w:p w14:paraId="59140989" w14:textId="77777777" w:rsidR="003D7D70" w:rsidRPr="00B7784B" w:rsidRDefault="003D7D70" w:rsidP="003D7D70">
            <w:pPr>
              <w:pStyle w:val="TableParagraph"/>
              <w:rPr>
                <w:b/>
                <w:sz w:val="24"/>
                <w:lang w:val="fr-CA"/>
              </w:rPr>
            </w:pPr>
            <w:r w:rsidRPr="00EE4461">
              <w:rPr>
                <w:sz w:val="24"/>
                <w:lang w:val="fr-CA"/>
              </w:rPr>
              <w:t>Revoir les processus</w:t>
            </w:r>
            <w:r w:rsidRPr="00EE4461">
              <w:rPr>
                <w:spacing w:val="-4"/>
                <w:sz w:val="24"/>
                <w:lang w:val="fr-CA"/>
              </w:rPr>
              <w:t xml:space="preserve"> </w:t>
            </w:r>
            <w:r w:rsidRPr="00EE4461">
              <w:rPr>
                <w:sz w:val="24"/>
                <w:lang w:val="fr-CA"/>
              </w:rPr>
              <w:t>de</w:t>
            </w:r>
            <w:r w:rsidRPr="00EE4461">
              <w:rPr>
                <w:spacing w:val="-1"/>
                <w:sz w:val="24"/>
                <w:lang w:val="fr-CA"/>
              </w:rPr>
              <w:t xml:space="preserve"> </w:t>
            </w:r>
            <w:r w:rsidRPr="00EE4461">
              <w:rPr>
                <w:sz w:val="24"/>
                <w:lang w:val="fr-CA"/>
              </w:rPr>
              <w:t>la</w:t>
            </w:r>
            <w:r w:rsidRPr="00EE4461">
              <w:rPr>
                <w:w w:val="99"/>
                <w:sz w:val="24"/>
                <w:lang w:val="fr-CA"/>
              </w:rPr>
              <w:t xml:space="preserve"> </w:t>
            </w:r>
            <w:r w:rsidRPr="00EE4461">
              <w:rPr>
                <w:sz w:val="24"/>
                <w:lang w:val="fr-CA"/>
              </w:rPr>
              <w:t>procédure de déneigement aux intersections (descente de</w:t>
            </w:r>
            <w:r w:rsidRPr="00EE4461">
              <w:rPr>
                <w:spacing w:val="-13"/>
                <w:sz w:val="24"/>
                <w:lang w:val="fr-CA"/>
              </w:rPr>
              <w:t xml:space="preserve"> </w:t>
            </w:r>
            <w:r w:rsidRPr="00EE4461">
              <w:rPr>
                <w:sz w:val="24"/>
                <w:lang w:val="fr-CA"/>
              </w:rPr>
              <w:t>trottoir).</w:t>
            </w:r>
          </w:p>
          <w:p w14:paraId="3000013E" w14:textId="77777777" w:rsidR="003D7D70" w:rsidRPr="008B7C8E" w:rsidRDefault="003D7D70" w:rsidP="003D7D70"/>
        </w:tc>
        <w:tc>
          <w:tcPr>
            <w:tcW w:w="3119" w:type="dxa"/>
          </w:tcPr>
          <w:p w14:paraId="0B3C8410" w14:textId="14A72EF9" w:rsidR="003D7D70" w:rsidRPr="008B7C8E" w:rsidRDefault="003D7D70" w:rsidP="003D7D70">
            <w:r>
              <w:t>Le processus a été revu et les déneigeurs ont été formés</w:t>
            </w:r>
          </w:p>
        </w:tc>
        <w:tc>
          <w:tcPr>
            <w:tcW w:w="2126" w:type="dxa"/>
          </w:tcPr>
          <w:p w14:paraId="2BA319CE" w14:textId="79E8B9A4" w:rsidR="003D7D70" w:rsidRPr="008B7C8E" w:rsidRDefault="003D7D70" w:rsidP="003D7D70">
            <w:r w:rsidRPr="00A36499">
              <w:rPr>
                <w:rFonts w:cs="Arial"/>
                <w:bCs/>
                <w:szCs w:val="24"/>
              </w:rPr>
              <w:t xml:space="preserve">Direction des travaux publics </w:t>
            </w:r>
          </w:p>
        </w:tc>
        <w:tc>
          <w:tcPr>
            <w:tcW w:w="2268" w:type="dxa"/>
          </w:tcPr>
          <w:p w14:paraId="2B21ABF5" w14:textId="4D7C9FDE" w:rsidR="003D7D70" w:rsidRPr="008B7C8E" w:rsidRDefault="003D7D70" w:rsidP="003D7D70">
            <w:r w:rsidRPr="008B7C8E">
              <w:t>202</w:t>
            </w:r>
            <w:r>
              <w:t>0</w:t>
            </w:r>
            <w:r w:rsidRPr="008B7C8E">
              <w:t>, 202</w:t>
            </w:r>
            <w:r>
              <w:t>1</w:t>
            </w:r>
            <w:r w:rsidRPr="008B7C8E">
              <w:t>, 202</w:t>
            </w:r>
            <w:r>
              <w:t>2</w:t>
            </w:r>
          </w:p>
        </w:tc>
        <w:tc>
          <w:tcPr>
            <w:tcW w:w="2268" w:type="dxa"/>
          </w:tcPr>
          <w:p w14:paraId="102AD3CA" w14:textId="77777777" w:rsidR="003D7D70" w:rsidRPr="0091779D" w:rsidRDefault="003D7D70" w:rsidP="003D7D70">
            <w:pPr>
              <w:rPr>
                <w:rFonts w:eastAsia="Arial" w:cs="Arial"/>
              </w:rPr>
            </w:pPr>
            <w:r w:rsidRPr="0091779D">
              <w:rPr>
                <w:rFonts w:eastAsia="Arial" w:cs="Arial"/>
              </w:rPr>
              <w:t>Réalisé en 2020</w:t>
            </w:r>
          </w:p>
          <w:p w14:paraId="74C68269" w14:textId="77777777" w:rsidR="003D7D70" w:rsidRDefault="003D7D70" w:rsidP="003D7D70">
            <w:pPr>
              <w:rPr>
                <w:rFonts w:eastAsia="Arial" w:cs="Arial"/>
              </w:rPr>
            </w:pPr>
            <w:r>
              <w:rPr>
                <w:rFonts w:eastAsia="Arial" w:cs="Arial"/>
              </w:rPr>
              <w:t>F</w:t>
            </w:r>
            <w:r w:rsidRPr="0091779D">
              <w:rPr>
                <w:rFonts w:eastAsia="Arial" w:cs="Arial"/>
              </w:rPr>
              <w:t>ormation : novembre</w:t>
            </w:r>
            <w:r>
              <w:rPr>
                <w:rFonts w:eastAsia="Arial" w:cs="Arial"/>
              </w:rPr>
              <w:t xml:space="preserve"> 2020, à</w:t>
            </w:r>
            <w:r w:rsidRPr="0091779D">
              <w:rPr>
                <w:rFonts w:eastAsia="Arial" w:cs="Arial"/>
              </w:rPr>
              <w:t xml:space="preserve"> la réunion de démarrage. </w:t>
            </w:r>
          </w:p>
          <w:p w14:paraId="68C23633" w14:textId="0B3469AB" w:rsidR="003D7D70" w:rsidRPr="0091779D" w:rsidRDefault="003D7D70" w:rsidP="003D7D70">
            <w:pPr>
              <w:rPr>
                <w:rFonts w:eastAsia="Arial" w:cs="Arial"/>
              </w:rPr>
            </w:pPr>
            <w:r w:rsidRPr="0091779D">
              <w:rPr>
                <w:rFonts w:eastAsia="Arial" w:cs="Arial"/>
              </w:rPr>
              <w:t>Rappel au cours de l’hiver.</w:t>
            </w:r>
          </w:p>
        </w:tc>
      </w:tr>
      <w:tr w:rsidR="003D7D70" w:rsidRPr="008B7C8E" w14:paraId="5A66E217" w14:textId="7DA63983" w:rsidTr="00AB70CD">
        <w:trPr>
          <w:trHeight w:val="1517"/>
        </w:trPr>
        <w:tc>
          <w:tcPr>
            <w:tcW w:w="4678" w:type="dxa"/>
          </w:tcPr>
          <w:p w14:paraId="25849FE9" w14:textId="165235E9" w:rsidR="003D7D70" w:rsidRPr="008B7C8E" w:rsidRDefault="003D7D70" w:rsidP="003D7D70">
            <w:r w:rsidRPr="00EE4461">
              <w:lastRenderedPageBreak/>
              <w:t>Les infrastructures de transport de la municipalité ne sont pas toutes accessibles aux personnes handicapées</w:t>
            </w:r>
            <w:r>
              <w:t xml:space="preserve"> lorsqu’il y de la neige,</w:t>
            </w:r>
            <w:r w:rsidRPr="00EE4461">
              <w:t xml:space="preserve"> ce qui peut parfois représenter un</w:t>
            </w:r>
            <w:r>
              <w:t xml:space="preserve"> </w:t>
            </w:r>
            <w:r w:rsidRPr="00F954BD">
              <w:t xml:space="preserve">obstacle </w:t>
            </w:r>
            <w:r>
              <w:t>dans</w:t>
            </w:r>
            <w:r w:rsidRPr="00F954BD">
              <w:t xml:space="preserve"> leurs déplacements</w:t>
            </w:r>
            <w:r>
              <w:t>.</w:t>
            </w:r>
          </w:p>
        </w:tc>
        <w:tc>
          <w:tcPr>
            <w:tcW w:w="3118" w:type="dxa"/>
          </w:tcPr>
          <w:p w14:paraId="0BBB1C90" w14:textId="77777777" w:rsidR="003D7D70" w:rsidRPr="006F5B19" w:rsidRDefault="003D7D70" w:rsidP="003D7D70">
            <w:pPr>
              <w:pStyle w:val="TableParagraph"/>
              <w:rPr>
                <w:b/>
                <w:sz w:val="24"/>
                <w:lang w:val="fr-CA"/>
              </w:rPr>
            </w:pPr>
            <w:r w:rsidRPr="006F5B19">
              <w:rPr>
                <w:sz w:val="24"/>
                <w:lang w:val="fr-CA"/>
              </w:rPr>
              <w:t>Organiser une réunion de sensibilisation des entrepreneurs et des employés réalisant le déneigement</w:t>
            </w:r>
          </w:p>
          <w:p w14:paraId="6BF76CBB" w14:textId="77777777" w:rsidR="003D7D70" w:rsidRPr="006F5B19" w:rsidRDefault="003D7D70" w:rsidP="003D7D70"/>
        </w:tc>
        <w:tc>
          <w:tcPr>
            <w:tcW w:w="3119" w:type="dxa"/>
          </w:tcPr>
          <w:p w14:paraId="0E133FE4" w14:textId="56050535" w:rsidR="003D7D70" w:rsidRPr="006F5B19" w:rsidRDefault="003D7D70" w:rsidP="003D7D70">
            <w:r w:rsidRPr="006F5B19">
              <w:t>Formation offerte aux employés</w:t>
            </w:r>
          </w:p>
        </w:tc>
        <w:tc>
          <w:tcPr>
            <w:tcW w:w="2126" w:type="dxa"/>
          </w:tcPr>
          <w:p w14:paraId="1386CE58" w14:textId="18E7AFB5" w:rsidR="003D7D70" w:rsidRPr="008B7C8E" w:rsidRDefault="003D7D70" w:rsidP="003D7D70">
            <w:r w:rsidRPr="002243FF">
              <w:rPr>
                <w:rFonts w:cs="Arial"/>
                <w:bCs/>
                <w:szCs w:val="24"/>
              </w:rPr>
              <w:t xml:space="preserve">Direction des travaux publics </w:t>
            </w:r>
          </w:p>
        </w:tc>
        <w:tc>
          <w:tcPr>
            <w:tcW w:w="2268" w:type="dxa"/>
          </w:tcPr>
          <w:p w14:paraId="35A6C882" w14:textId="502F9BE6" w:rsidR="003D7D70" w:rsidRPr="008B7C8E" w:rsidRDefault="003D7D70" w:rsidP="003D7D70">
            <w:r w:rsidRPr="008B7C8E">
              <w:t>202</w:t>
            </w:r>
            <w:r>
              <w:t>0</w:t>
            </w:r>
            <w:r w:rsidRPr="008B7C8E">
              <w:t>, 202</w:t>
            </w:r>
            <w:r>
              <w:t>1</w:t>
            </w:r>
            <w:r w:rsidRPr="008B7C8E">
              <w:t>, 202</w:t>
            </w:r>
            <w:r>
              <w:t>2</w:t>
            </w:r>
          </w:p>
        </w:tc>
        <w:tc>
          <w:tcPr>
            <w:tcW w:w="2268" w:type="dxa"/>
          </w:tcPr>
          <w:p w14:paraId="248E9A41" w14:textId="77777777" w:rsidR="003D7D70" w:rsidRPr="0091779D" w:rsidRDefault="003D7D70" w:rsidP="003D7D70">
            <w:pPr>
              <w:rPr>
                <w:rFonts w:eastAsia="Arial" w:cs="Arial"/>
              </w:rPr>
            </w:pPr>
            <w:r w:rsidRPr="0091779D">
              <w:rPr>
                <w:rFonts w:eastAsia="Arial" w:cs="Arial"/>
              </w:rPr>
              <w:t>Réalisé en 2020</w:t>
            </w:r>
          </w:p>
          <w:p w14:paraId="71EE1814" w14:textId="77777777" w:rsidR="003D7D70" w:rsidRDefault="003D7D70" w:rsidP="003D7D70">
            <w:pPr>
              <w:rPr>
                <w:rFonts w:eastAsia="Arial" w:cs="Arial"/>
              </w:rPr>
            </w:pPr>
            <w:r>
              <w:rPr>
                <w:rFonts w:eastAsia="Arial" w:cs="Arial"/>
              </w:rPr>
              <w:t>F</w:t>
            </w:r>
            <w:r w:rsidRPr="0091779D">
              <w:rPr>
                <w:rFonts w:eastAsia="Arial" w:cs="Arial"/>
              </w:rPr>
              <w:t>ormation : novembre</w:t>
            </w:r>
            <w:r>
              <w:rPr>
                <w:rFonts w:eastAsia="Arial" w:cs="Arial"/>
              </w:rPr>
              <w:t xml:space="preserve"> 2020, à</w:t>
            </w:r>
            <w:r w:rsidRPr="0091779D">
              <w:rPr>
                <w:rFonts w:eastAsia="Arial" w:cs="Arial"/>
              </w:rPr>
              <w:t xml:space="preserve"> la réunion de démarrage. </w:t>
            </w:r>
          </w:p>
          <w:p w14:paraId="6CF94183" w14:textId="561EA02A" w:rsidR="003D7D70" w:rsidRPr="008B7C8E" w:rsidRDefault="003D7D70" w:rsidP="003D7D70">
            <w:r w:rsidRPr="0091779D">
              <w:rPr>
                <w:rFonts w:eastAsia="Arial" w:cs="Arial"/>
              </w:rPr>
              <w:t>Rappel au cours de l’hiver</w:t>
            </w:r>
          </w:p>
        </w:tc>
      </w:tr>
      <w:tr w:rsidR="003D7D70" w:rsidRPr="008B7C8E" w14:paraId="08905973" w14:textId="15CBD5BE" w:rsidTr="00AB70CD">
        <w:trPr>
          <w:trHeight w:val="1517"/>
        </w:trPr>
        <w:tc>
          <w:tcPr>
            <w:tcW w:w="4678" w:type="dxa"/>
          </w:tcPr>
          <w:p w14:paraId="4B685EF5" w14:textId="589897B9" w:rsidR="003D7D70" w:rsidRPr="008B7C8E" w:rsidRDefault="003D7D70" w:rsidP="003D7D70">
            <w:r w:rsidRPr="00EE4461">
              <w:t>La Ville ne possède pas un inventaire à jour et détaillé qui permet d'analyser et prioriser les obstacles relatifs à l’accessibilité des bâtiments municipaux et des lieux publics aux</w:t>
            </w:r>
            <w:r>
              <w:t xml:space="preserve"> </w:t>
            </w:r>
            <w:r w:rsidRPr="009A445D">
              <w:t>personnes handicapées.</w:t>
            </w:r>
          </w:p>
        </w:tc>
        <w:tc>
          <w:tcPr>
            <w:tcW w:w="3118" w:type="dxa"/>
          </w:tcPr>
          <w:p w14:paraId="6B77E393" w14:textId="77777777" w:rsidR="003D7D70" w:rsidRDefault="003D7D70" w:rsidP="003D7D70">
            <w:pPr>
              <w:pStyle w:val="TableParagraph"/>
              <w:rPr>
                <w:sz w:val="24"/>
                <w:lang w:val="fr-CA"/>
              </w:rPr>
            </w:pPr>
            <w:r w:rsidRPr="00EE4461">
              <w:rPr>
                <w:sz w:val="24"/>
                <w:lang w:val="fr-CA"/>
              </w:rPr>
              <w:t>Mettre un bouton poussoir pour ouverture automatique à la bibliothèque rue Mercil</w:t>
            </w:r>
            <w:r>
              <w:rPr>
                <w:sz w:val="24"/>
                <w:lang w:val="fr-CA"/>
              </w:rPr>
              <w:t>le</w:t>
            </w:r>
            <w:r w:rsidRPr="00EE4461">
              <w:rPr>
                <w:sz w:val="24"/>
                <w:lang w:val="fr-CA"/>
              </w:rPr>
              <w:t xml:space="preserve"> et au CDL ru</w:t>
            </w:r>
            <w:r>
              <w:rPr>
                <w:sz w:val="24"/>
                <w:lang w:val="fr-CA"/>
              </w:rPr>
              <w:t xml:space="preserve">e </w:t>
            </w:r>
            <w:r w:rsidRPr="00EE4461">
              <w:rPr>
                <w:sz w:val="24"/>
                <w:lang w:val="fr-CA"/>
              </w:rPr>
              <w:t xml:space="preserve">Lespérance. </w:t>
            </w:r>
            <w:r w:rsidRPr="00470A09">
              <w:rPr>
                <w:sz w:val="24"/>
                <w:lang w:val="fr-CA"/>
              </w:rPr>
              <w:t>(A-1)</w:t>
            </w:r>
          </w:p>
          <w:p w14:paraId="7E0FBD6F" w14:textId="77777777" w:rsidR="003D7D70" w:rsidRPr="00EE4461" w:rsidRDefault="003D7D70" w:rsidP="003D7D70"/>
        </w:tc>
        <w:tc>
          <w:tcPr>
            <w:tcW w:w="3119" w:type="dxa"/>
          </w:tcPr>
          <w:p w14:paraId="3CE342C3" w14:textId="447A57FE" w:rsidR="003D7D70" w:rsidRPr="008B7C8E" w:rsidRDefault="003D7D70" w:rsidP="003D7D70">
            <w:r>
              <w:t>Le bouton-poussoir est installé et fonctionnel</w:t>
            </w:r>
          </w:p>
        </w:tc>
        <w:tc>
          <w:tcPr>
            <w:tcW w:w="2126" w:type="dxa"/>
          </w:tcPr>
          <w:p w14:paraId="1C11B9BE" w14:textId="77777777" w:rsidR="003D7D70" w:rsidRDefault="003D7D70" w:rsidP="003D7D70">
            <w:pPr>
              <w:rPr>
                <w:rFonts w:cs="Arial"/>
                <w:bCs/>
                <w:szCs w:val="24"/>
              </w:rPr>
            </w:pPr>
            <w:r w:rsidRPr="002243FF">
              <w:rPr>
                <w:rFonts w:cs="Arial"/>
                <w:bCs/>
                <w:szCs w:val="24"/>
              </w:rPr>
              <w:t>Direction des travaux publics</w:t>
            </w:r>
          </w:p>
          <w:p w14:paraId="7584FAFE" w14:textId="452CAA49" w:rsidR="003D7D70" w:rsidRPr="008B7C8E" w:rsidRDefault="003D7D70" w:rsidP="003D7D70">
            <w:r>
              <w:rPr>
                <w:rFonts w:eastAsia="Arial" w:cs="Arial"/>
              </w:rPr>
              <w:t>D</w:t>
            </w:r>
            <w:r w:rsidRPr="00C05466">
              <w:rPr>
                <w:rFonts w:eastAsia="Arial" w:cs="Arial"/>
              </w:rPr>
              <w:t xml:space="preserve">ivision </w:t>
            </w:r>
            <w:r>
              <w:rPr>
                <w:rFonts w:eastAsia="Arial" w:cs="Arial"/>
              </w:rPr>
              <w:t>de la b</w:t>
            </w:r>
            <w:r w:rsidRPr="00C05466">
              <w:rPr>
                <w:rFonts w:eastAsia="Arial" w:cs="Arial"/>
              </w:rPr>
              <w:t>ibliothèque</w:t>
            </w:r>
            <w:r w:rsidRPr="002243FF">
              <w:rPr>
                <w:rFonts w:cs="Arial"/>
                <w:bCs/>
                <w:szCs w:val="24"/>
              </w:rPr>
              <w:t xml:space="preserve"> </w:t>
            </w:r>
          </w:p>
        </w:tc>
        <w:tc>
          <w:tcPr>
            <w:tcW w:w="2268" w:type="dxa"/>
          </w:tcPr>
          <w:p w14:paraId="099DDF68" w14:textId="110D6A32" w:rsidR="003D7D70" w:rsidRPr="008B7C8E" w:rsidRDefault="003D7D70" w:rsidP="003D7D70">
            <w:r w:rsidRPr="008B7C8E">
              <w:t>202</w:t>
            </w:r>
            <w:r>
              <w:t>0</w:t>
            </w:r>
            <w:r w:rsidRPr="008B7C8E">
              <w:t>, 202</w:t>
            </w:r>
            <w:r>
              <w:t>1</w:t>
            </w:r>
            <w:r w:rsidRPr="008B7C8E">
              <w:t>, 202</w:t>
            </w:r>
            <w:r>
              <w:t>2</w:t>
            </w:r>
          </w:p>
        </w:tc>
        <w:tc>
          <w:tcPr>
            <w:tcW w:w="2268" w:type="dxa"/>
          </w:tcPr>
          <w:p w14:paraId="47D3A4BA" w14:textId="3C2E79A7" w:rsidR="003D7D70" w:rsidRPr="008B7C8E" w:rsidRDefault="003D7D70" w:rsidP="003D7D70">
            <w:r>
              <w:t>Réalisé en 2020</w:t>
            </w:r>
          </w:p>
        </w:tc>
      </w:tr>
      <w:tr w:rsidR="003D7D70" w:rsidRPr="008B7C8E" w14:paraId="0FE7E16D" w14:textId="77777777" w:rsidTr="00351339">
        <w:trPr>
          <w:trHeight w:val="1517"/>
        </w:trPr>
        <w:tc>
          <w:tcPr>
            <w:tcW w:w="4678" w:type="dxa"/>
          </w:tcPr>
          <w:p w14:paraId="45644C96" w14:textId="398897A6" w:rsidR="003D7D70" w:rsidRPr="00EE4461" w:rsidRDefault="003D7D70" w:rsidP="003D7D70">
            <w:r w:rsidRPr="00EE4461">
              <w:t>La Ville ne possède pas un inventaire à jour et détaillé qui permet d'analyser et prioriser les obstacles relatifs à l’accessibilité des bâtiments municipaux et des lieux publics aux</w:t>
            </w:r>
            <w:r>
              <w:t xml:space="preserve"> </w:t>
            </w:r>
            <w:r w:rsidRPr="009A445D">
              <w:t>personnes handicapées.</w:t>
            </w:r>
          </w:p>
        </w:tc>
        <w:tc>
          <w:tcPr>
            <w:tcW w:w="3118" w:type="dxa"/>
          </w:tcPr>
          <w:p w14:paraId="33DAE073" w14:textId="7FE3440A" w:rsidR="003D7D70" w:rsidRPr="00EE4461" w:rsidRDefault="003D7D70" w:rsidP="003D7D70">
            <w:pPr>
              <w:pStyle w:val="TableParagraph"/>
              <w:rPr>
                <w:sz w:val="24"/>
                <w:lang w:val="fr-CA"/>
              </w:rPr>
            </w:pPr>
            <w:r>
              <w:rPr>
                <w:sz w:val="24"/>
                <w:lang w:val="fr-CA"/>
              </w:rPr>
              <w:t>Réaménager les espaces entre certaines rangées dans la bibliothèque municipale pour qu’une personne en chaise roulante puisse circuler librement.</w:t>
            </w:r>
          </w:p>
        </w:tc>
        <w:tc>
          <w:tcPr>
            <w:tcW w:w="3119" w:type="dxa"/>
          </w:tcPr>
          <w:p w14:paraId="6EE159F7" w14:textId="5B5AF331" w:rsidR="003D7D70" w:rsidRDefault="003D7D70" w:rsidP="003D7D70">
            <w:r>
              <w:t>La bibliothèque a été réaménagée en prenant en compte l’accessibilité universelle.</w:t>
            </w:r>
          </w:p>
        </w:tc>
        <w:tc>
          <w:tcPr>
            <w:tcW w:w="2126" w:type="dxa"/>
          </w:tcPr>
          <w:p w14:paraId="56454FCA" w14:textId="2B29987C" w:rsidR="003D7D70" w:rsidRPr="002243FF" w:rsidRDefault="003D7D70" w:rsidP="003D7D70">
            <w:pPr>
              <w:rPr>
                <w:rFonts w:cs="Arial"/>
                <w:bCs/>
                <w:szCs w:val="24"/>
              </w:rPr>
            </w:pPr>
            <w:r>
              <w:rPr>
                <w:rFonts w:eastAsia="Arial" w:cs="Arial"/>
              </w:rPr>
              <w:t>D</w:t>
            </w:r>
            <w:r w:rsidRPr="00C05466">
              <w:rPr>
                <w:rFonts w:eastAsia="Arial" w:cs="Arial"/>
              </w:rPr>
              <w:t xml:space="preserve">ivision </w:t>
            </w:r>
            <w:r>
              <w:rPr>
                <w:rFonts w:eastAsia="Arial" w:cs="Arial"/>
              </w:rPr>
              <w:t>de la b</w:t>
            </w:r>
            <w:r w:rsidRPr="00C05466">
              <w:rPr>
                <w:rFonts w:eastAsia="Arial" w:cs="Arial"/>
              </w:rPr>
              <w:t>ibliothèque</w:t>
            </w:r>
          </w:p>
        </w:tc>
        <w:tc>
          <w:tcPr>
            <w:tcW w:w="2268" w:type="dxa"/>
          </w:tcPr>
          <w:p w14:paraId="3C12EA59" w14:textId="42AF6C1E" w:rsidR="003D7D70" w:rsidRPr="008B7C8E" w:rsidRDefault="003D7D70" w:rsidP="003D7D70">
            <w:r>
              <w:t>2022</w:t>
            </w:r>
          </w:p>
        </w:tc>
        <w:tc>
          <w:tcPr>
            <w:tcW w:w="2268" w:type="dxa"/>
            <w:shd w:val="clear" w:color="auto" w:fill="D9D9D9" w:themeFill="background1" w:themeFillShade="D9"/>
          </w:tcPr>
          <w:p w14:paraId="3CB53CBD" w14:textId="77777777" w:rsidR="003D7D70" w:rsidRDefault="003D7D70" w:rsidP="003D7D70"/>
        </w:tc>
      </w:tr>
      <w:tr w:rsidR="003D7D70" w:rsidRPr="008B7C8E" w14:paraId="128746E3" w14:textId="1D635115" w:rsidTr="00AB70CD">
        <w:trPr>
          <w:trHeight w:val="1517"/>
        </w:trPr>
        <w:tc>
          <w:tcPr>
            <w:tcW w:w="4678" w:type="dxa"/>
          </w:tcPr>
          <w:p w14:paraId="147115C0" w14:textId="55FFACC5" w:rsidR="003D7D70" w:rsidRPr="008B7C8E" w:rsidRDefault="003D7D70" w:rsidP="003D7D70">
            <w:r w:rsidRPr="00EE4461">
              <w:t>La Ville ne possède pas un inventaire à jour et détaillé qui permet d'analyser et prioriser les obstacles relatifs à l’accessibilité des bâtiments municipaux et des lieux publics aux</w:t>
            </w:r>
            <w:r>
              <w:t xml:space="preserve"> </w:t>
            </w:r>
            <w:r w:rsidRPr="009A445D">
              <w:t>personnes handicapées.</w:t>
            </w:r>
          </w:p>
        </w:tc>
        <w:tc>
          <w:tcPr>
            <w:tcW w:w="3118" w:type="dxa"/>
          </w:tcPr>
          <w:p w14:paraId="515C192D" w14:textId="0ED82DC4" w:rsidR="003D7D70" w:rsidRPr="00EE4461" w:rsidRDefault="003D7D70" w:rsidP="003D7D70">
            <w:r w:rsidRPr="00EE4461">
              <w:t>Formation du contremaître à l’identification des besoins en matière d’accessibilité universelle</w:t>
            </w:r>
          </w:p>
        </w:tc>
        <w:tc>
          <w:tcPr>
            <w:tcW w:w="3119" w:type="dxa"/>
          </w:tcPr>
          <w:p w14:paraId="553EB68D" w14:textId="5276C117" w:rsidR="003D7D70" w:rsidRPr="008B7C8E" w:rsidRDefault="003D7D70" w:rsidP="003D7D70">
            <w:r w:rsidRPr="006F5B19">
              <w:t>Formation offerte au</w:t>
            </w:r>
            <w:r>
              <w:t xml:space="preserve"> contremaître</w:t>
            </w:r>
          </w:p>
        </w:tc>
        <w:tc>
          <w:tcPr>
            <w:tcW w:w="2126" w:type="dxa"/>
          </w:tcPr>
          <w:p w14:paraId="61EE2BF1" w14:textId="06B09B64" w:rsidR="003D7D70" w:rsidRPr="008B7C8E" w:rsidRDefault="003D7D70" w:rsidP="003D7D70">
            <w:r w:rsidRPr="002243FF">
              <w:rPr>
                <w:rFonts w:cs="Arial"/>
                <w:bCs/>
                <w:szCs w:val="24"/>
              </w:rPr>
              <w:t xml:space="preserve">Direction des travaux publics </w:t>
            </w:r>
          </w:p>
        </w:tc>
        <w:tc>
          <w:tcPr>
            <w:tcW w:w="2268" w:type="dxa"/>
          </w:tcPr>
          <w:p w14:paraId="0918ABE6" w14:textId="524A8CEE" w:rsidR="003D7D70" w:rsidRPr="008B7C8E" w:rsidRDefault="003D7D70" w:rsidP="003D7D70">
            <w:r w:rsidRPr="008B7C8E">
              <w:t>202</w:t>
            </w:r>
            <w:r>
              <w:t>0</w:t>
            </w:r>
            <w:r w:rsidRPr="008B7C8E">
              <w:t>, 202</w:t>
            </w:r>
            <w:r>
              <w:t>1</w:t>
            </w:r>
            <w:r w:rsidRPr="008B7C8E">
              <w:t>, 202</w:t>
            </w:r>
            <w:r>
              <w:t>2</w:t>
            </w:r>
          </w:p>
        </w:tc>
        <w:tc>
          <w:tcPr>
            <w:tcW w:w="2268" w:type="dxa"/>
          </w:tcPr>
          <w:p w14:paraId="500C74E9" w14:textId="77777777" w:rsidR="003D7D70" w:rsidRDefault="003D7D70" w:rsidP="003D7D70">
            <w:r>
              <w:t>Reporté en 2021</w:t>
            </w:r>
          </w:p>
          <w:p w14:paraId="062A607C" w14:textId="64A80269" w:rsidR="003D7D70" w:rsidRPr="008B7C8E" w:rsidRDefault="003D7D70" w:rsidP="003D7D70">
            <w:r w:rsidRPr="004E28D9">
              <w:t>Le projet d’inventaire par la GMAO a été reporté attribuable à la Covid-19 et le manque de ressources.</w:t>
            </w:r>
          </w:p>
        </w:tc>
      </w:tr>
      <w:tr w:rsidR="003D7D70" w:rsidRPr="008B7C8E" w14:paraId="301CC72F" w14:textId="22C41DF6" w:rsidTr="00AB70CD">
        <w:trPr>
          <w:trHeight w:val="1517"/>
        </w:trPr>
        <w:tc>
          <w:tcPr>
            <w:tcW w:w="4678" w:type="dxa"/>
          </w:tcPr>
          <w:p w14:paraId="0BF03C8B" w14:textId="74BA65A0" w:rsidR="003D7D70" w:rsidRPr="008B7C8E" w:rsidRDefault="003D7D70" w:rsidP="003D7D70">
            <w:r w:rsidRPr="004B7E98">
              <w:rPr>
                <w:bCs/>
              </w:rPr>
              <w:lastRenderedPageBreak/>
              <w:t>Certain</w:t>
            </w:r>
            <w:r>
              <w:rPr>
                <w:bCs/>
              </w:rPr>
              <w:t>s trottoirs et voies publiques ne sont pas sécuritaires.</w:t>
            </w:r>
          </w:p>
        </w:tc>
        <w:tc>
          <w:tcPr>
            <w:tcW w:w="3118" w:type="dxa"/>
          </w:tcPr>
          <w:p w14:paraId="1A4F594B" w14:textId="3E62030A" w:rsidR="003D7D70" w:rsidRPr="001F6468" w:rsidRDefault="003D7D70" w:rsidP="003D7D70">
            <w:pPr>
              <w:pStyle w:val="TableParagraph"/>
              <w:rPr>
                <w:bCs/>
                <w:sz w:val="24"/>
                <w:lang w:val="fr-CA"/>
              </w:rPr>
            </w:pPr>
            <w:r w:rsidRPr="00EE4461">
              <w:rPr>
                <w:sz w:val="24"/>
                <w:lang w:val="fr-CA"/>
              </w:rPr>
              <w:t>Poursuivre</w:t>
            </w:r>
            <w:r w:rsidRPr="00EE4461">
              <w:rPr>
                <w:spacing w:val="-4"/>
                <w:sz w:val="24"/>
                <w:lang w:val="fr-CA"/>
              </w:rPr>
              <w:t xml:space="preserve"> </w:t>
            </w:r>
            <w:r w:rsidRPr="00EE4461">
              <w:rPr>
                <w:sz w:val="24"/>
                <w:lang w:val="fr-CA"/>
              </w:rPr>
              <w:t>les</w:t>
            </w:r>
            <w:r w:rsidRPr="00EE4461">
              <w:rPr>
                <w:spacing w:val="-4"/>
                <w:sz w:val="24"/>
                <w:lang w:val="fr-CA"/>
              </w:rPr>
              <w:t xml:space="preserve"> </w:t>
            </w:r>
            <w:r w:rsidRPr="00EE4461">
              <w:rPr>
                <w:sz w:val="24"/>
                <w:lang w:val="fr-CA"/>
              </w:rPr>
              <w:t>réparations sur les trottoirs et la voie publique afin d’éliminer les obstacles aux déplacements des personnes handicapées</w:t>
            </w:r>
            <w:r>
              <w:rPr>
                <w:sz w:val="24"/>
                <w:lang w:val="fr-CA"/>
              </w:rPr>
              <w:t>.</w:t>
            </w:r>
          </w:p>
        </w:tc>
        <w:tc>
          <w:tcPr>
            <w:tcW w:w="3119" w:type="dxa"/>
          </w:tcPr>
          <w:p w14:paraId="71215FF2" w14:textId="4660E165" w:rsidR="003D7D70" w:rsidRPr="008B7C8E" w:rsidRDefault="003D7D70" w:rsidP="003D7D70">
            <w:r w:rsidRPr="00212DE8">
              <w:t>Plusieurs endroits dans la ville ont subi des réparation (budget de ± 320 000$ annuellement)</w:t>
            </w:r>
          </w:p>
        </w:tc>
        <w:tc>
          <w:tcPr>
            <w:tcW w:w="2126" w:type="dxa"/>
          </w:tcPr>
          <w:p w14:paraId="286AAE9E" w14:textId="47DE835B" w:rsidR="003D7D70" w:rsidRPr="008B7C8E" w:rsidRDefault="003D7D70" w:rsidP="003D7D70">
            <w:r w:rsidRPr="0049599A">
              <w:rPr>
                <w:bCs/>
                <w:szCs w:val="24"/>
              </w:rPr>
              <w:t>Direction du génie, de l’urbanisme et de l’environnement</w:t>
            </w:r>
            <w:r w:rsidRPr="008B7C8E">
              <w:t xml:space="preserve"> </w:t>
            </w:r>
          </w:p>
        </w:tc>
        <w:tc>
          <w:tcPr>
            <w:tcW w:w="2268" w:type="dxa"/>
          </w:tcPr>
          <w:p w14:paraId="1FB9A5DD" w14:textId="4998022B" w:rsidR="003D7D70" w:rsidRPr="008B7C8E" w:rsidRDefault="003D7D70" w:rsidP="003D7D70">
            <w:r w:rsidRPr="008B7C8E">
              <w:t>202</w:t>
            </w:r>
            <w:r>
              <w:t>0</w:t>
            </w:r>
            <w:r w:rsidRPr="008B7C8E">
              <w:t>, 202</w:t>
            </w:r>
            <w:r>
              <w:t>1</w:t>
            </w:r>
            <w:r w:rsidRPr="008B7C8E">
              <w:t>, 202</w:t>
            </w:r>
            <w:r>
              <w:t>2</w:t>
            </w:r>
          </w:p>
        </w:tc>
        <w:tc>
          <w:tcPr>
            <w:tcW w:w="2268" w:type="dxa"/>
          </w:tcPr>
          <w:p w14:paraId="13CCA602" w14:textId="77777777" w:rsidR="003D7D70" w:rsidRDefault="003D7D70" w:rsidP="003D7D70">
            <w:r>
              <w:t>Réalisé en 2020</w:t>
            </w:r>
          </w:p>
          <w:p w14:paraId="58BE2096" w14:textId="6115939C" w:rsidR="003D7D70" w:rsidRPr="008B7C8E" w:rsidRDefault="003D7D70" w:rsidP="003D7D70"/>
        </w:tc>
      </w:tr>
      <w:tr w:rsidR="003D7D70" w:rsidRPr="008B7C8E" w14:paraId="43E46FBA" w14:textId="77777777" w:rsidTr="00AB70CD">
        <w:trPr>
          <w:trHeight w:val="1517"/>
        </w:trPr>
        <w:tc>
          <w:tcPr>
            <w:tcW w:w="4678" w:type="dxa"/>
          </w:tcPr>
          <w:p w14:paraId="21575860" w14:textId="5B4453C7" w:rsidR="003D7D70" w:rsidRPr="004B7E98" w:rsidRDefault="003D7D70" w:rsidP="003D7D70">
            <w:pPr>
              <w:rPr>
                <w:bCs/>
              </w:rPr>
            </w:pPr>
            <w:r w:rsidRPr="004B7E98">
              <w:rPr>
                <w:bCs/>
              </w:rPr>
              <w:t>Certain</w:t>
            </w:r>
            <w:r>
              <w:rPr>
                <w:bCs/>
              </w:rPr>
              <w:t>s trottoirs et voies publiques ne sont pas sécuritaires.</w:t>
            </w:r>
          </w:p>
        </w:tc>
        <w:tc>
          <w:tcPr>
            <w:tcW w:w="3118" w:type="dxa"/>
          </w:tcPr>
          <w:p w14:paraId="2EE62475" w14:textId="752997CC" w:rsidR="003D7D70" w:rsidRPr="008834B1" w:rsidRDefault="003D7D70" w:rsidP="003D7D70">
            <w:pPr>
              <w:pStyle w:val="TableParagraph"/>
              <w:rPr>
                <w:bCs/>
                <w:sz w:val="24"/>
                <w:lang w:val="fr-CA"/>
              </w:rPr>
            </w:pPr>
            <w:r w:rsidRPr="00EE4461">
              <w:rPr>
                <w:sz w:val="24"/>
                <w:lang w:val="fr-CA"/>
              </w:rPr>
              <w:t>Poursuivre</w:t>
            </w:r>
            <w:r w:rsidRPr="00EE4461">
              <w:rPr>
                <w:spacing w:val="-4"/>
                <w:sz w:val="24"/>
                <w:lang w:val="fr-CA"/>
              </w:rPr>
              <w:t xml:space="preserve"> </w:t>
            </w:r>
            <w:r w:rsidRPr="00EE4461">
              <w:rPr>
                <w:sz w:val="24"/>
                <w:lang w:val="fr-CA"/>
              </w:rPr>
              <w:t>les</w:t>
            </w:r>
            <w:r w:rsidRPr="00EE4461">
              <w:rPr>
                <w:spacing w:val="-4"/>
                <w:sz w:val="24"/>
                <w:lang w:val="fr-CA"/>
              </w:rPr>
              <w:t xml:space="preserve"> </w:t>
            </w:r>
            <w:r w:rsidRPr="00EE4461">
              <w:rPr>
                <w:sz w:val="24"/>
                <w:lang w:val="fr-CA"/>
              </w:rPr>
              <w:t>réparations sur les trottoirs et la voie publique afin d’éliminer les obstacles aux déplacements des personnes handicapées</w:t>
            </w:r>
            <w:r>
              <w:rPr>
                <w:sz w:val="24"/>
                <w:lang w:val="fr-CA"/>
              </w:rPr>
              <w:t>.</w:t>
            </w:r>
          </w:p>
        </w:tc>
        <w:tc>
          <w:tcPr>
            <w:tcW w:w="3119" w:type="dxa"/>
          </w:tcPr>
          <w:p w14:paraId="4E115E37" w14:textId="0B8D9E89" w:rsidR="003D7D70" w:rsidRPr="008834B1" w:rsidRDefault="003D7D70" w:rsidP="003D7D70">
            <w:pPr>
              <w:spacing w:line="240" w:lineRule="auto"/>
              <w:rPr>
                <w:szCs w:val="24"/>
                <w:highlight w:val="yellow"/>
              </w:rPr>
            </w:pPr>
            <w:r w:rsidRPr="00871413">
              <w:rPr>
                <w:rFonts w:eastAsia="Arial" w:cs="Arial"/>
              </w:rPr>
              <w:t>Consulter la collection des Normes - Ouvrages routiers, produit</w:t>
            </w:r>
            <w:r>
              <w:rPr>
                <w:rFonts w:eastAsia="Arial" w:cs="Arial"/>
              </w:rPr>
              <w:t>s</w:t>
            </w:r>
            <w:r w:rsidRPr="00871413">
              <w:rPr>
                <w:rFonts w:eastAsia="Arial" w:cs="Arial"/>
              </w:rPr>
              <w:t xml:space="preserve"> par le ministère des Transports du Québec et le recueil Vers des parcours sans obstacle, de l’Office</w:t>
            </w:r>
            <w:r>
              <w:rPr>
                <w:rFonts w:eastAsia="Arial" w:cs="Arial"/>
              </w:rPr>
              <w:t xml:space="preserve"> avant de débuter les travaux.</w:t>
            </w:r>
          </w:p>
        </w:tc>
        <w:tc>
          <w:tcPr>
            <w:tcW w:w="2126" w:type="dxa"/>
          </w:tcPr>
          <w:p w14:paraId="07BAFE3C" w14:textId="77777777" w:rsidR="003D7D70" w:rsidRPr="009C2640" w:rsidRDefault="003D7D70" w:rsidP="003D7D70">
            <w:pPr>
              <w:rPr>
                <w:rFonts w:cs="Arial"/>
                <w:bCs/>
                <w:szCs w:val="24"/>
              </w:rPr>
            </w:pPr>
            <w:r w:rsidRPr="009C2640">
              <w:rPr>
                <w:rFonts w:cs="Arial"/>
                <w:bCs/>
                <w:szCs w:val="24"/>
              </w:rPr>
              <w:t xml:space="preserve">Direction des travaux publics </w:t>
            </w:r>
          </w:p>
          <w:p w14:paraId="52BF473E" w14:textId="77777777" w:rsidR="003D7D70" w:rsidRPr="001B67C8" w:rsidRDefault="003D7D70" w:rsidP="003D7D70">
            <w:pPr>
              <w:spacing w:line="240" w:lineRule="auto"/>
              <w:rPr>
                <w:bCs/>
                <w:szCs w:val="24"/>
              </w:rPr>
            </w:pPr>
            <w:r w:rsidRPr="001B67C8">
              <w:rPr>
                <w:bCs/>
                <w:szCs w:val="24"/>
              </w:rPr>
              <w:t>Direction du génie, de l’urbanisme et de l’environnement</w:t>
            </w:r>
          </w:p>
          <w:p w14:paraId="0B584949" w14:textId="14C0C65A" w:rsidR="003D7D70" w:rsidRDefault="003D7D70" w:rsidP="003D7D70"/>
        </w:tc>
        <w:tc>
          <w:tcPr>
            <w:tcW w:w="2268" w:type="dxa"/>
          </w:tcPr>
          <w:p w14:paraId="55003F2C" w14:textId="2DCDB687" w:rsidR="003D7D70" w:rsidRPr="008B7C8E" w:rsidRDefault="003D7D70" w:rsidP="003D7D70">
            <w:r w:rsidRPr="008B7C8E">
              <w:t>202</w:t>
            </w:r>
            <w:r>
              <w:t>0</w:t>
            </w:r>
            <w:r w:rsidRPr="008B7C8E">
              <w:t>, 202</w:t>
            </w:r>
            <w:r>
              <w:t>1</w:t>
            </w:r>
            <w:r w:rsidRPr="008B7C8E">
              <w:t>, 202</w:t>
            </w:r>
            <w:r>
              <w:t>2</w:t>
            </w:r>
          </w:p>
        </w:tc>
        <w:tc>
          <w:tcPr>
            <w:tcW w:w="2268" w:type="dxa"/>
          </w:tcPr>
          <w:p w14:paraId="6A8DE84C" w14:textId="77777777" w:rsidR="003D7D70" w:rsidRDefault="003D7D70" w:rsidP="003D7D70">
            <w:r>
              <w:t>Réalisé en 2020</w:t>
            </w:r>
          </w:p>
          <w:p w14:paraId="05846A08" w14:textId="12A54D29" w:rsidR="003D7D70" w:rsidRPr="008B7C8E" w:rsidRDefault="003D7D70" w:rsidP="003D7D70"/>
        </w:tc>
      </w:tr>
      <w:tr w:rsidR="003D7D70" w:rsidRPr="008B7C8E" w14:paraId="41740689" w14:textId="10F4F981" w:rsidTr="00AB70CD">
        <w:trPr>
          <w:trHeight w:val="1517"/>
        </w:trPr>
        <w:tc>
          <w:tcPr>
            <w:tcW w:w="4678" w:type="dxa"/>
          </w:tcPr>
          <w:p w14:paraId="2DF7C668" w14:textId="757B33D2" w:rsidR="003D7D70" w:rsidRPr="008B7C8E" w:rsidRDefault="003D7D70" w:rsidP="003D7D70">
            <w:r w:rsidRPr="004B7E98">
              <w:rPr>
                <w:bCs/>
              </w:rPr>
              <w:t>Certain</w:t>
            </w:r>
            <w:r>
              <w:rPr>
                <w:bCs/>
              </w:rPr>
              <w:t>s trottoirs et voies publiques ne sont pas sécuritaires.</w:t>
            </w:r>
          </w:p>
        </w:tc>
        <w:tc>
          <w:tcPr>
            <w:tcW w:w="3118" w:type="dxa"/>
          </w:tcPr>
          <w:p w14:paraId="158345DF" w14:textId="7A24564F" w:rsidR="003D7D70" w:rsidRPr="00EE4461" w:rsidRDefault="003D7D70" w:rsidP="003D7D70">
            <w:r>
              <w:t>T</w:t>
            </w:r>
            <w:r w:rsidRPr="00EE4461">
              <w:t xml:space="preserve">enir compte des besoins liés à l’accessibilité universelle </w:t>
            </w:r>
            <w:r>
              <w:t>aux</w:t>
            </w:r>
            <w:r w:rsidRPr="00EE4461">
              <w:t xml:space="preserve"> arrêts d’autobus</w:t>
            </w:r>
          </w:p>
        </w:tc>
        <w:tc>
          <w:tcPr>
            <w:tcW w:w="3119" w:type="dxa"/>
          </w:tcPr>
          <w:p w14:paraId="681C376E" w14:textId="48BB9BFE" w:rsidR="003D7D70" w:rsidRPr="008B7C8E" w:rsidRDefault="003D7D70" w:rsidP="003D7D70">
            <w:r>
              <w:t>Nombre d’arrêts d’autobus accessibles à Saint-Lambert et cibles</w:t>
            </w:r>
          </w:p>
        </w:tc>
        <w:tc>
          <w:tcPr>
            <w:tcW w:w="2126" w:type="dxa"/>
          </w:tcPr>
          <w:p w14:paraId="1D875260" w14:textId="68E5A181" w:rsidR="003D7D70" w:rsidRPr="008B7C8E" w:rsidRDefault="003D7D70" w:rsidP="003D7D70">
            <w:r w:rsidRPr="0049599A">
              <w:rPr>
                <w:bCs/>
                <w:szCs w:val="24"/>
              </w:rPr>
              <w:t>Direction du génie, de l’urbanisme et de l’environnement</w:t>
            </w:r>
            <w:r w:rsidRPr="003E0769">
              <w:rPr>
                <w:rFonts w:cs="Arial"/>
                <w:bCs/>
                <w:szCs w:val="24"/>
              </w:rPr>
              <w:t xml:space="preserve"> </w:t>
            </w:r>
          </w:p>
        </w:tc>
        <w:tc>
          <w:tcPr>
            <w:tcW w:w="2268" w:type="dxa"/>
          </w:tcPr>
          <w:p w14:paraId="6B6FF76D" w14:textId="6797F6D9" w:rsidR="003D7D70" w:rsidRPr="008B7C8E" w:rsidRDefault="003D7D70" w:rsidP="003D7D70">
            <w:r w:rsidRPr="008B7C8E">
              <w:t>202</w:t>
            </w:r>
            <w:r>
              <w:t>0</w:t>
            </w:r>
            <w:r w:rsidRPr="008B7C8E">
              <w:t>, 202</w:t>
            </w:r>
            <w:r>
              <w:t>1</w:t>
            </w:r>
            <w:r w:rsidRPr="008B7C8E">
              <w:t>, 202</w:t>
            </w:r>
            <w:r>
              <w:t>2</w:t>
            </w:r>
          </w:p>
        </w:tc>
        <w:tc>
          <w:tcPr>
            <w:tcW w:w="2268" w:type="dxa"/>
          </w:tcPr>
          <w:p w14:paraId="271EB959" w14:textId="534B1A74" w:rsidR="003D7D70" w:rsidRDefault="003D7D70" w:rsidP="003D7D70">
            <w:r>
              <w:t>Réalisé en 2020</w:t>
            </w:r>
          </w:p>
          <w:p w14:paraId="211489A1" w14:textId="3A0A2128" w:rsidR="003D7D70" w:rsidRPr="008B7C8E" w:rsidRDefault="003D7D70" w:rsidP="003D7D70">
            <w:r w:rsidRPr="00F75FC9">
              <w:t>Programme annuel de mise aux normes en collaboration avec le RTL</w:t>
            </w:r>
          </w:p>
        </w:tc>
      </w:tr>
      <w:tr w:rsidR="003D7D70" w:rsidRPr="008B7C8E" w14:paraId="1B8219D2" w14:textId="2BF0AF12" w:rsidTr="00AB70CD">
        <w:trPr>
          <w:trHeight w:val="1517"/>
        </w:trPr>
        <w:tc>
          <w:tcPr>
            <w:tcW w:w="4678" w:type="dxa"/>
          </w:tcPr>
          <w:p w14:paraId="154856D0" w14:textId="049C727A" w:rsidR="003D7D70" w:rsidRPr="008B7C8E" w:rsidRDefault="003D7D70" w:rsidP="003D7D70">
            <w:r w:rsidRPr="004B7E98">
              <w:rPr>
                <w:bCs/>
              </w:rPr>
              <w:t>Certain</w:t>
            </w:r>
            <w:r>
              <w:rPr>
                <w:bCs/>
              </w:rPr>
              <w:t>s trottoirs et voies publiques ne sont pas sécuritaires.</w:t>
            </w:r>
          </w:p>
        </w:tc>
        <w:tc>
          <w:tcPr>
            <w:tcW w:w="3118" w:type="dxa"/>
          </w:tcPr>
          <w:p w14:paraId="5AC4EB69" w14:textId="720AF3BC" w:rsidR="003D7D70" w:rsidRPr="004B59A1" w:rsidRDefault="003D7D70" w:rsidP="003D7D70">
            <w:pPr>
              <w:pStyle w:val="TableParagraph"/>
              <w:rPr>
                <w:bCs/>
                <w:sz w:val="24"/>
                <w:lang w:val="fr-CA"/>
              </w:rPr>
            </w:pPr>
            <w:r w:rsidRPr="004B7E98">
              <w:rPr>
                <w:sz w:val="24"/>
                <w:lang w:val="fr-CA"/>
              </w:rPr>
              <w:t>Ajouter des plaques podotactiles à certains endroits </w:t>
            </w:r>
          </w:p>
          <w:p w14:paraId="13371759" w14:textId="77777777" w:rsidR="003D7D70" w:rsidRPr="00EE4461" w:rsidRDefault="003D7D70" w:rsidP="003D7D70">
            <w:pPr>
              <w:jc w:val="center"/>
            </w:pPr>
          </w:p>
        </w:tc>
        <w:tc>
          <w:tcPr>
            <w:tcW w:w="3119" w:type="dxa"/>
          </w:tcPr>
          <w:p w14:paraId="2B0175A5" w14:textId="1DCA9141" w:rsidR="003D7D70" w:rsidRPr="004B59A1" w:rsidRDefault="003D7D70" w:rsidP="003D7D70">
            <w:pPr>
              <w:pStyle w:val="TableParagraph"/>
              <w:rPr>
                <w:bCs/>
                <w:sz w:val="24"/>
                <w:lang w:val="fr-CA"/>
              </w:rPr>
            </w:pPr>
            <w:r>
              <w:rPr>
                <w:sz w:val="24"/>
                <w:lang w:val="fr-CA"/>
              </w:rPr>
              <w:t>C</w:t>
            </w:r>
            <w:r w:rsidRPr="004B7E98">
              <w:rPr>
                <w:sz w:val="24"/>
                <w:lang w:val="fr-CA"/>
              </w:rPr>
              <w:t>oin Victoria et Désaulnier, coin Elm et Victoria)</w:t>
            </w:r>
          </w:p>
          <w:p w14:paraId="43876422" w14:textId="0F437C3A" w:rsidR="003D7D70" w:rsidRPr="008B7C8E" w:rsidRDefault="003D7D70" w:rsidP="003D7D70"/>
        </w:tc>
        <w:tc>
          <w:tcPr>
            <w:tcW w:w="2126" w:type="dxa"/>
          </w:tcPr>
          <w:p w14:paraId="3C194C09" w14:textId="6994B202" w:rsidR="003D7D70" w:rsidRPr="008B7C8E" w:rsidRDefault="003D7D70" w:rsidP="003D7D70">
            <w:r w:rsidRPr="0049599A">
              <w:rPr>
                <w:bCs/>
                <w:szCs w:val="24"/>
              </w:rPr>
              <w:t>Direction du génie, de l’urbanisme et de l’environnement</w:t>
            </w:r>
          </w:p>
        </w:tc>
        <w:tc>
          <w:tcPr>
            <w:tcW w:w="2268" w:type="dxa"/>
          </w:tcPr>
          <w:p w14:paraId="45F386BB" w14:textId="4BE5CAC2" w:rsidR="003D7D70" w:rsidRDefault="003D7D70" w:rsidP="003D7D70">
            <w:r w:rsidRPr="008B7C8E">
              <w:t>202</w:t>
            </w:r>
            <w:r>
              <w:t>0</w:t>
            </w:r>
            <w:r w:rsidRPr="008B7C8E">
              <w:t>, 202</w:t>
            </w:r>
            <w:r>
              <w:t>1</w:t>
            </w:r>
            <w:r w:rsidRPr="008B7C8E">
              <w:t>, 202</w:t>
            </w:r>
            <w:r>
              <w:t>2</w:t>
            </w:r>
          </w:p>
          <w:p w14:paraId="3186CD63" w14:textId="10AFDE65" w:rsidR="003D7D70" w:rsidRPr="00FB5A29" w:rsidRDefault="003D7D70" w:rsidP="003D7D70">
            <w:pPr>
              <w:jc w:val="center"/>
            </w:pPr>
          </w:p>
        </w:tc>
        <w:tc>
          <w:tcPr>
            <w:tcW w:w="2268" w:type="dxa"/>
          </w:tcPr>
          <w:p w14:paraId="52E4E0BD" w14:textId="77777777" w:rsidR="003D7D70" w:rsidRDefault="003D7D70" w:rsidP="003D7D70">
            <w:r>
              <w:t>Réalisé en 2020 </w:t>
            </w:r>
          </w:p>
          <w:p w14:paraId="4B790740" w14:textId="30DFE4CE" w:rsidR="003D7D70" w:rsidRPr="008B7C8E" w:rsidRDefault="003D7D70" w:rsidP="003D7D70">
            <w:r w:rsidRPr="00F75FC9">
              <w:t>Installation sur 6 intersections (Riverside).</w:t>
            </w:r>
          </w:p>
        </w:tc>
      </w:tr>
      <w:tr w:rsidR="003D7D70" w:rsidRPr="008B7C8E" w14:paraId="5C759335" w14:textId="7D18078D" w:rsidTr="00AB70CD">
        <w:trPr>
          <w:trHeight w:val="1517"/>
        </w:trPr>
        <w:tc>
          <w:tcPr>
            <w:tcW w:w="4678" w:type="dxa"/>
          </w:tcPr>
          <w:p w14:paraId="6641EE4C" w14:textId="0C305305" w:rsidR="003D7D70" w:rsidRPr="004B7E98" w:rsidRDefault="003D7D70" w:rsidP="003D7D70">
            <w:pPr>
              <w:rPr>
                <w:bCs/>
              </w:rPr>
            </w:pPr>
            <w:r w:rsidRPr="004B7E98">
              <w:rPr>
                <w:bCs/>
              </w:rPr>
              <w:t>Certain</w:t>
            </w:r>
            <w:r>
              <w:rPr>
                <w:bCs/>
              </w:rPr>
              <w:t>s trottoirs et voies publiques ne sont pas sécuritaires.</w:t>
            </w:r>
          </w:p>
        </w:tc>
        <w:tc>
          <w:tcPr>
            <w:tcW w:w="3118" w:type="dxa"/>
          </w:tcPr>
          <w:p w14:paraId="0A5FBFF7" w14:textId="1B0E37DE" w:rsidR="003D7D70" w:rsidRPr="004B7E98" w:rsidRDefault="003D7D70" w:rsidP="003D7D70">
            <w:pPr>
              <w:pStyle w:val="TableParagraph"/>
              <w:rPr>
                <w:sz w:val="24"/>
                <w:lang w:val="fr-CA"/>
              </w:rPr>
            </w:pPr>
            <w:r w:rsidRPr="00EE4461">
              <w:rPr>
                <w:sz w:val="24"/>
                <w:lang w:val="fr-CA"/>
              </w:rPr>
              <w:t>Mise à niveau</w:t>
            </w:r>
            <w:r w:rsidRPr="00EE4461">
              <w:rPr>
                <w:spacing w:val="-4"/>
                <w:sz w:val="24"/>
                <w:lang w:val="fr-CA"/>
              </w:rPr>
              <w:t xml:space="preserve"> </w:t>
            </w:r>
            <w:r w:rsidRPr="00EE4461">
              <w:rPr>
                <w:sz w:val="24"/>
                <w:lang w:val="fr-CA"/>
              </w:rPr>
              <w:t>de</w:t>
            </w:r>
            <w:r w:rsidRPr="00EE4461">
              <w:rPr>
                <w:spacing w:val="-4"/>
                <w:sz w:val="24"/>
                <w:lang w:val="fr-CA"/>
              </w:rPr>
              <w:t xml:space="preserve"> </w:t>
            </w:r>
            <w:r w:rsidRPr="00EE4461">
              <w:rPr>
                <w:sz w:val="24"/>
                <w:lang w:val="fr-CA"/>
              </w:rPr>
              <w:t>plusieurs</w:t>
            </w:r>
            <w:r w:rsidRPr="00EE4461">
              <w:rPr>
                <w:w w:val="99"/>
                <w:sz w:val="24"/>
                <w:lang w:val="fr-CA"/>
              </w:rPr>
              <w:t xml:space="preserve"> </w:t>
            </w:r>
            <w:r w:rsidRPr="00EE4461">
              <w:rPr>
                <w:sz w:val="24"/>
                <w:lang w:val="fr-CA"/>
              </w:rPr>
              <w:t>bateaux</w:t>
            </w:r>
            <w:r>
              <w:rPr>
                <w:sz w:val="24"/>
                <w:lang w:val="fr-CA"/>
              </w:rPr>
              <w:t xml:space="preserve"> </w:t>
            </w:r>
            <w:r w:rsidRPr="00EE4461">
              <w:rPr>
                <w:sz w:val="24"/>
                <w:lang w:val="fr-CA"/>
              </w:rPr>
              <w:t>pavés en abaissant les trottoirs aux intersections et traverses piétonnières par année</w:t>
            </w:r>
            <w:r w:rsidRPr="00EE4461">
              <w:rPr>
                <w:spacing w:val="-9"/>
                <w:sz w:val="24"/>
                <w:lang w:val="fr-CA"/>
              </w:rPr>
              <w:t xml:space="preserve"> </w:t>
            </w:r>
            <w:r w:rsidRPr="00EE4461">
              <w:rPr>
                <w:sz w:val="24"/>
                <w:lang w:val="fr-CA"/>
              </w:rPr>
              <w:t>(A-3).</w:t>
            </w:r>
          </w:p>
        </w:tc>
        <w:tc>
          <w:tcPr>
            <w:tcW w:w="3119" w:type="dxa"/>
          </w:tcPr>
          <w:p w14:paraId="16541EDB" w14:textId="44A5677F" w:rsidR="003D7D70" w:rsidRPr="004B7E98" w:rsidRDefault="003D7D70" w:rsidP="003D7D70">
            <w:pPr>
              <w:pStyle w:val="TableParagraph"/>
              <w:rPr>
                <w:sz w:val="24"/>
                <w:lang w:val="fr-CA"/>
              </w:rPr>
            </w:pPr>
            <w:r>
              <w:rPr>
                <w:sz w:val="24"/>
                <w:lang w:val="fr-CA"/>
              </w:rPr>
              <w:t>Plusieurs endroits dans la ville</w:t>
            </w:r>
          </w:p>
        </w:tc>
        <w:tc>
          <w:tcPr>
            <w:tcW w:w="2126" w:type="dxa"/>
          </w:tcPr>
          <w:p w14:paraId="34306CE9" w14:textId="01977611" w:rsidR="003D7D70" w:rsidRPr="008B7C8E" w:rsidRDefault="003D7D70" w:rsidP="003D7D70">
            <w:r w:rsidRPr="0049599A">
              <w:rPr>
                <w:bCs/>
                <w:szCs w:val="24"/>
              </w:rPr>
              <w:t>Direction du génie, de l’urbanisme et de l’environnement</w:t>
            </w:r>
          </w:p>
        </w:tc>
        <w:tc>
          <w:tcPr>
            <w:tcW w:w="2268" w:type="dxa"/>
          </w:tcPr>
          <w:p w14:paraId="40CEE6B5" w14:textId="49A04BD8" w:rsidR="003D7D70" w:rsidRDefault="003D7D70" w:rsidP="003D7D70">
            <w:r w:rsidRPr="008B7C8E">
              <w:t>202</w:t>
            </w:r>
            <w:r>
              <w:t>0</w:t>
            </w:r>
            <w:r w:rsidRPr="008B7C8E">
              <w:t>, 202</w:t>
            </w:r>
            <w:r>
              <w:t>1</w:t>
            </w:r>
            <w:r w:rsidRPr="008B7C8E">
              <w:t>, 202</w:t>
            </w:r>
            <w:r>
              <w:t>2</w:t>
            </w:r>
          </w:p>
        </w:tc>
        <w:tc>
          <w:tcPr>
            <w:tcW w:w="2268" w:type="dxa"/>
          </w:tcPr>
          <w:p w14:paraId="2EA1DCED" w14:textId="77777777" w:rsidR="003D7D70" w:rsidRDefault="003D7D70" w:rsidP="003D7D70">
            <w:r>
              <w:t>Réalisé en 2020</w:t>
            </w:r>
          </w:p>
          <w:p w14:paraId="1DE69C3E" w14:textId="4551BD1C" w:rsidR="003D7D70" w:rsidRPr="008B7C8E" w:rsidRDefault="003D7D70" w:rsidP="003D7D70"/>
        </w:tc>
      </w:tr>
      <w:tr w:rsidR="003D7D70" w:rsidRPr="008B7C8E" w14:paraId="4EE5307F" w14:textId="3304BF48" w:rsidTr="00AB70CD">
        <w:trPr>
          <w:trHeight w:val="1517"/>
        </w:trPr>
        <w:tc>
          <w:tcPr>
            <w:tcW w:w="4678" w:type="dxa"/>
          </w:tcPr>
          <w:p w14:paraId="49011E08" w14:textId="182C17A1" w:rsidR="003D7D70" w:rsidRPr="004B7E98" w:rsidRDefault="003D7D70" w:rsidP="003D7D70">
            <w:pPr>
              <w:rPr>
                <w:bCs/>
              </w:rPr>
            </w:pPr>
            <w:r w:rsidRPr="00EE4461">
              <w:lastRenderedPageBreak/>
              <w:t>La Ville ne possède pas un inventaire à jour et détaillé qui permet d'analyser et prioriser les obstacles relatifs à l’accessibilité des bâtiments municipaux</w:t>
            </w:r>
            <w:r>
              <w:t xml:space="preserve"> </w:t>
            </w:r>
            <w:r w:rsidRPr="00EE4461">
              <w:t>et des lieux publics</w:t>
            </w:r>
            <w:r w:rsidRPr="00EE4461">
              <w:rPr>
                <w:spacing w:val="-21"/>
              </w:rPr>
              <w:t xml:space="preserve"> </w:t>
            </w:r>
            <w:r w:rsidRPr="00EE4461">
              <w:t>aux</w:t>
            </w:r>
            <w:r>
              <w:t xml:space="preserve"> </w:t>
            </w:r>
            <w:r w:rsidRPr="004B59A1">
              <w:t>personnes handicapées.</w:t>
            </w:r>
          </w:p>
        </w:tc>
        <w:tc>
          <w:tcPr>
            <w:tcW w:w="3118" w:type="dxa"/>
          </w:tcPr>
          <w:p w14:paraId="0E2DEF49" w14:textId="77777777" w:rsidR="003D7D70" w:rsidRDefault="003D7D70" w:rsidP="003D7D70">
            <w:pPr>
              <w:pStyle w:val="TableParagraph"/>
              <w:rPr>
                <w:sz w:val="24"/>
                <w:lang w:val="fr-CA"/>
              </w:rPr>
            </w:pPr>
            <w:r w:rsidRPr="00EE4461">
              <w:rPr>
                <w:sz w:val="24"/>
                <w:lang w:val="fr-CA"/>
              </w:rPr>
              <w:t>Inclure une</w:t>
            </w:r>
            <w:r w:rsidRPr="00EE4461">
              <w:rPr>
                <w:spacing w:val="-4"/>
                <w:sz w:val="24"/>
                <w:lang w:val="fr-CA"/>
              </w:rPr>
              <w:t xml:space="preserve"> </w:t>
            </w:r>
            <w:r w:rsidRPr="00EE4461">
              <w:rPr>
                <w:sz w:val="24"/>
                <w:lang w:val="fr-CA"/>
              </w:rPr>
              <w:t>évaluation</w:t>
            </w:r>
            <w:r w:rsidRPr="00EE4461">
              <w:rPr>
                <w:spacing w:val="-5"/>
                <w:sz w:val="24"/>
                <w:lang w:val="fr-CA"/>
              </w:rPr>
              <w:t xml:space="preserve"> </w:t>
            </w:r>
            <w:r w:rsidRPr="00EE4461">
              <w:rPr>
                <w:sz w:val="24"/>
                <w:lang w:val="fr-CA"/>
              </w:rPr>
              <w:t>de</w:t>
            </w:r>
            <w:r w:rsidRPr="00EE4461">
              <w:rPr>
                <w:w w:val="99"/>
                <w:sz w:val="24"/>
                <w:lang w:val="fr-CA"/>
              </w:rPr>
              <w:t xml:space="preserve"> </w:t>
            </w:r>
            <w:r w:rsidRPr="00EE4461">
              <w:rPr>
                <w:sz w:val="24"/>
                <w:lang w:val="fr-CA"/>
              </w:rPr>
              <w:t>l’accessibilité universelle lors des nouvelles constructions ou des rénovations des bâtiments municipaux (ex : hôtel de ville)</w:t>
            </w:r>
            <w:r w:rsidRPr="00EE4461">
              <w:rPr>
                <w:spacing w:val="-4"/>
                <w:sz w:val="24"/>
                <w:lang w:val="fr-CA"/>
              </w:rPr>
              <w:t xml:space="preserve"> </w:t>
            </w:r>
            <w:r w:rsidRPr="00EE4461">
              <w:rPr>
                <w:sz w:val="24"/>
                <w:lang w:val="fr-CA"/>
              </w:rPr>
              <w:t>(A-1).</w:t>
            </w:r>
          </w:p>
          <w:p w14:paraId="4AE9E7F5" w14:textId="61DBD8F1" w:rsidR="003D7D70" w:rsidRPr="00E66034" w:rsidRDefault="003D7D70" w:rsidP="003D7D70"/>
        </w:tc>
        <w:tc>
          <w:tcPr>
            <w:tcW w:w="3119" w:type="dxa"/>
          </w:tcPr>
          <w:p w14:paraId="0A746DAF" w14:textId="20368754" w:rsidR="003D7D70" w:rsidRPr="00F90CDB" w:rsidRDefault="003D7D70" w:rsidP="003D7D70">
            <w:pPr>
              <w:pStyle w:val="TableParagraph"/>
              <w:rPr>
                <w:sz w:val="24"/>
                <w:lang w:val="fr-CA"/>
              </w:rPr>
            </w:pPr>
            <w:r w:rsidRPr="00F90CDB">
              <w:rPr>
                <w:sz w:val="24"/>
                <w:lang w:val="fr-CA"/>
              </w:rPr>
              <w:t>Accessibilité universelle prise en compte dans les projets de réfection des bâtiments municipaux.</w:t>
            </w:r>
          </w:p>
        </w:tc>
        <w:tc>
          <w:tcPr>
            <w:tcW w:w="2126" w:type="dxa"/>
          </w:tcPr>
          <w:p w14:paraId="2FA09796" w14:textId="7EB429B5" w:rsidR="003D7D70" w:rsidRPr="008B7C8E" w:rsidRDefault="003D7D70" w:rsidP="003D7D70">
            <w:r w:rsidRPr="0049599A">
              <w:rPr>
                <w:bCs/>
                <w:szCs w:val="24"/>
              </w:rPr>
              <w:t>Direction du génie, de l’urbanisme et de l’environnement</w:t>
            </w:r>
          </w:p>
        </w:tc>
        <w:tc>
          <w:tcPr>
            <w:tcW w:w="2268" w:type="dxa"/>
          </w:tcPr>
          <w:p w14:paraId="3EE41422" w14:textId="258A6F5E" w:rsidR="003D7D70" w:rsidRDefault="003D7D70" w:rsidP="003D7D70">
            <w:r w:rsidRPr="008B7C8E">
              <w:t>202</w:t>
            </w:r>
            <w:r>
              <w:t>0</w:t>
            </w:r>
            <w:r w:rsidRPr="008B7C8E">
              <w:t>, 202</w:t>
            </w:r>
            <w:r>
              <w:t>1</w:t>
            </w:r>
            <w:r w:rsidRPr="008B7C8E">
              <w:t>, 202</w:t>
            </w:r>
            <w:r>
              <w:t>2</w:t>
            </w:r>
          </w:p>
        </w:tc>
        <w:tc>
          <w:tcPr>
            <w:tcW w:w="2268" w:type="dxa"/>
          </w:tcPr>
          <w:p w14:paraId="582AEEF1" w14:textId="451A7FAA" w:rsidR="003D7D70" w:rsidRPr="008B7C8E" w:rsidRDefault="003D7D70" w:rsidP="003D7D70">
            <w:r>
              <w:t>Réalisé en 2020</w:t>
            </w:r>
          </w:p>
        </w:tc>
      </w:tr>
      <w:tr w:rsidR="003D7D70" w:rsidRPr="008B7C8E" w14:paraId="0D089FA6" w14:textId="021D7FD4" w:rsidTr="00AB70CD">
        <w:trPr>
          <w:trHeight w:val="1517"/>
        </w:trPr>
        <w:tc>
          <w:tcPr>
            <w:tcW w:w="4678" w:type="dxa"/>
          </w:tcPr>
          <w:p w14:paraId="43B8E6AD" w14:textId="313869F6" w:rsidR="003D7D70" w:rsidRPr="00EE4461" w:rsidRDefault="003D7D70" w:rsidP="003D7D70">
            <w:r w:rsidRPr="00EE4461">
              <w:t>La Ville ne possède pas un inventaire à jour et détaillé qui permet d'analyser et prioriser les obstacles relatifs à l’accessibilité des bâtiments municipaux</w:t>
            </w:r>
            <w:r>
              <w:t xml:space="preserve"> </w:t>
            </w:r>
            <w:r w:rsidRPr="00EE4461">
              <w:t>et des lieux publics</w:t>
            </w:r>
            <w:r w:rsidRPr="00EE4461">
              <w:rPr>
                <w:spacing w:val="-21"/>
              </w:rPr>
              <w:t xml:space="preserve"> </w:t>
            </w:r>
            <w:r w:rsidRPr="00EE4461">
              <w:t>aux</w:t>
            </w:r>
            <w:r>
              <w:t xml:space="preserve"> </w:t>
            </w:r>
            <w:r w:rsidRPr="004B59A1">
              <w:t>personnes handicapées.</w:t>
            </w:r>
          </w:p>
        </w:tc>
        <w:tc>
          <w:tcPr>
            <w:tcW w:w="3118" w:type="dxa"/>
          </w:tcPr>
          <w:p w14:paraId="1BA942EC" w14:textId="77777777" w:rsidR="003D7D70" w:rsidRDefault="003D7D70" w:rsidP="003D7D70">
            <w:pPr>
              <w:pStyle w:val="TableParagraph"/>
              <w:rPr>
                <w:sz w:val="24"/>
                <w:lang w:val="fr-CA"/>
              </w:rPr>
            </w:pPr>
            <w:r>
              <w:rPr>
                <w:sz w:val="24"/>
                <w:lang w:val="fr-CA"/>
              </w:rPr>
              <w:t>I</w:t>
            </w:r>
            <w:r w:rsidRPr="00EE4461">
              <w:rPr>
                <w:sz w:val="24"/>
                <w:lang w:val="fr-CA"/>
              </w:rPr>
              <w:t>nclu</w:t>
            </w:r>
            <w:r>
              <w:rPr>
                <w:sz w:val="24"/>
                <w:lang w:val="fr-CA"/>
              </w:rPr>
              <w:t>re</w:t>
            </w:r>
            <w:r w:rsidRPr="00EE4461">
              <w:rPr>
                <w:sz w:val="24"/>
                <w:lang w:val="fr-CA"/>
              </w:rPr>
              <w:t xml:space="preserve"> une portion sur l’accessibilité universelle</w:t>
            </w:r>
            <w:r>
              <w:rPr>
                <w:sz w:val="24"/>
                <w:lang w:val="fr-CA"/>
              </w:rPr>
              <w:t xml:space="preserve"> dans les devis</w:t>
            </w:r>
          </w:p>
          <w:p w14:paraId="27764999" w14:textId="77777777" w:rsidR="003D7D70" w:rsidRPr="00EE4461" w:rsidRDefault="003D7D70" w:rsidP="003D7D70">
            <w:pPr>
              <w:pStyle w:val="TableParagraph"/>
              <w:rPr>
                <w:sz w:val="24"/>
                <w:lang w:val="fr-CA"/>
              </w:rPr>
            </w:pPr>
          </w:p>
        </w:tc>
        <w:tc>
          <w:tcPr>
            <w:tcW w:w="3119" w:type="dxa"/>
          </w:tcPr>
          <w:p w14:paraId="7FF248BF" w14:textId="3631F23A" w:rsidR="003D7D70" w:rsidRPr="004B7E98" w:rsidRDefault="003D7D70" w:rsidP="003D7D70">
            <w:pPr>
              <w:pStyle w:val="TableParagraph"/>
              <w:rPr>
                <w:sz w:val="24"/>
                <w:lang w:val="fr-CA"/>
              </w:rPr>
            </w:pPr>
            <w:r>
              <w:rPr>
                <w:sz w:val="24"/>
                <w:lang w:val="fr-CA"/>
              </w:rPr>
              <w:t>Un paragraphe est réservé à l’accessibilité universelle dans les devis.</w:t>
            </w:r>
          </w:p>
        </w:tc>
        <w:tc>
          <w:tcPr>
            <w:tcW w:w="2126" w:type="dxa"/>
          </w:tcPr>
          <w:p w14:paraId="0CDDC33F" w14:textId="6F82C437" w:rsidR="003D7D70" w:rsidRPr="008B7C8E" w:rsidRDefault="003D7D70" w:rsidP="003D7D70">
            <w:r>
              <w:rPr>
                <w:rFonts w:cs="Arial"/>
                <w:bCs/>
                <w:szCs w:val="24"/>
              </w:rPr>
              <w:t>Ensemble des directions</w:t>
            </w:r>
          </w:p>
        </w:tc>
        <w:tc>
          <w:tcPr>
            <w:tcW w:w="2268" w:type="dxa"/>
          </w:tcPr>
          <w:p w14:paraId="3298051B" w14:textId="4ADF3114" w:rsidR="003D7D70" w:rsidRDefault="003D7D70" w:rsidP="003D7D70">
            <w:r w:rsidRPr="008B7C8E">
              <w:t>202</w:t>
            </w:r>
            <w:r>
              <w:t>0</w:t>
            </w:r>
            <w:r w:rsidRPr="008B7C8E">
              <w:t>, 202</w:t>
            </w:r>
            <w:r>
              <w:t>1</w:t>
            </w:r>
            <w:r w:rsidRPr="008B7C8E">
              <w:t>, 202</w:t>
            </w:r>
            <w:r>
              <w:t>2</w:t>
            </w:r>
          </w:p>
        </w:tc>
        <w:tc>
          <w:tcPr>
            <w:tcW w:w="2268" w:type="dxa"/>
          </w:tcPr>
          <w:p w14:paraId="40BD8730" w14:textId="09C4539E" w:rsidR="003D7D70" w:rsidRPr="008B7C8E" w:rsidRDefault="003D7D70" w:rsidP="003D7D70">
            <w:r>
              <w:t>Reporté en 2021</w:t>
            </w:r>
          </w:p>
        </w:tc>
      </w:tr>
      <w:tr w:rsidR="003D7D70" w:rsidRPr="008B7C8E" w14:paraId="6B39FB00" w14:textId="41F8057F" w:rsidTr="00E74740">
        <w:trPr>
          <w:trHeight w:val="1517"/>
        </w:trPr>
        <w:tc>
          <w:tcPr>
            <w:tcW w:w="4678" w:type="dxa"/>
          </w:tcPr>
          <w:p w14:paraId="154E77A0" w14:textId="5C45E0ED" w:rsidR="003D7D70" w:rsidRPr="00EE4461" w:rsidRDefault="003D7D70" w:rsidP="003D7D70">
            <w:r w:rsidRPr="00EE4461">
              <w:t>La Ville ne possède pas un inventaire à jour et détaillé qui permet d'analyser et prioriser les obstacles relatifs à l’accessibilité des bâtiments municipaux</w:t>
            </w:r>
            <w:r>
              <w:t xml:space="preserve"> </w:t>
            </w:r>
            <w:r w:rsidRPr="00EE4461">
              <w:t>et des lieux publics</w:t>
            </w:r>
            <w:r w:rsidRPr="00EE4461">
              <w:rPr>
                <w:spacing w:val="-21"/>
              </w:rPr>
              <w:t xml:space="preserve"> </w:t>
            </w:r>
            <w:r w:rsidRPr="00EE4461">
              <w:t>aux</w:t>
            </w:r>
            <w:r>
              <w:t xml:space="preserve"> </w:t>
            </w:r>
            <w:r w:rsidRPr="004B59A1">
              <w:t>personnes handicapées.</w:t>
            </w:r>
          </w:p>
        </w:tc>
        <w:tc>
          <w:tcPr>
            <w:tcW w:w="3118" w:type="dxa"/>
          </w:tcPr>
          <w:p w14:paraId="535602E8" w14:textId="77777777" w:rsidR="003D7D70" w:rsidRDefault="003D7D70" w:rsidP="003D7D70">
            <w:pPr>
              <w:pStyle w:val="TableParagraph"/>
              <w:rPr>
                <w:sz w:val="24"/>
                <w:lang w:val="fr-CA"/>
              </w:rPr>
            </w:pPr>
            <w:r w:rsidRPr="00F46D96">
              <w:rPr>
                <w:sz w:val="24"/>
                <w:lang w:val="fr-CA"/>
              </w:rPr>
              <w:t>Effectuer au moins une tournée par année des intersections et bâtiments en compagnie de l’INLB pour relever les obstacles (inspection et recommandation)</w:t>
            </w:r>
          </w:p>
          <w:p w14:paraId="7E4FFDA7" w14:textId="77777777" w:rsidR="003D7D70" w:rsidRDefault="003D7D70" w:rsidP="003D7D70">
            <w:pPr>
              <w:pStyle w:val="TableParagraph"/>
              <w:rPr>
                <w:sz w:val="24"/>
                <w:lang w:val="fr-CA"/>
              </w:rPr>
            </w:pPr>
          </w:p>
        </w:tc>
        <w:tc>
          <w:tcPr>
            <w:tcW w:w="3119" w:type="dxa"/>
          </w:tcPr>
          <w:p w14:paraId="5DC2E946" w14:textId="6924CE3D" w:rsidR="003D7D70" w:rsidRPr="007C37DD" w:rsidRDefault="003D7D70" w:rsidP="003D7D70">
            <w:pPr>
              <w:pStyle w:val="TableParagraph"/>
              <w:rPr>
                <w:sz w:val="24"/>
                <w:lang w:val="fr-CA"/>
              </w:rPr>
            </w:pPr>
            <w:r w:rsidRPr="007C37DD">
              <w:rPr>
                <w:sz w:val="24"/>
                <w:lang w:val="fr-CA"/>
              </w:rPr>
              <w:t>Rencontres avec l’INLB pour différents projets de réfection de parcs municipaux et projets d’infrastructures majeures</w:t>
            </w:r>
          </w:p>
        </w:tc>
        <w:tc>
          <w:tcPr>
            <w:tcW w:w="2126" w:type="dxa"/>
          </w:tcPr>
          <w:p w14:paraId="197C1B24" w14:textId="6D737161" w:rsidR="003D7D70" w:rsidRPr="008B7C8E" w:rsidRDefault="003D7D70" w:rsidP="003D7D70">
            <w:r w:rsidRPr="0049599A">
              <w:rPr>
                <w:bCs/>
                <w:szCs w:val="24"/>
              </w:rPr>
              <w:t>Direction du génie, de l’urbanisme et de l’environnement</w:t>
            </w:r>
          </w:p>
        </w:tc>
        <w:tc>
          <w:tcPr>
            <w:tcW w:w="2268" w:type="dxa"/>
          </w:tcPr>
          <w:p w14:paraId="4929FF75" w14:textId="5D7BEF27" w:rsidR="003D7D70" w:rsidRDefault="003D7D70" w:rsidP="003D7D70">
            <w:r w:rsidRPr="008B7C8E">
              <w:t>202</w:t>
            </w:r>
            <w:r>
              <w:t>0</w:t>
            </w:r>
            <w:r w:rsidRPr="008B7C8E">
              <w:t>, 202</w:t>
            </w:r>
            <w:r>
              <w:t>1</w:t>
            </w:r>
            <w:r w:rsidRPr="008B7C8E">
              <w:t>, 202</w:t>
            </w:r>
            <w:r>
              <w:t>2</w:t>
            </w:r>
          </w:p>
        </w:tc>
        <w:tc>
          <w:tcPr>
            <w:tcW w:w="2268" w:type="dxa"/>
            <w:shd w:val="clear" w:color="auto" w:fill="auto"/>
          </w:tcPr>
          <w:p w14:paraId="2FDA699E" w14:textId="77777777" w:rsidR="003D7D70" w:rsidRPr="00E74740" w:rsidRDefault="003D7D70" w:rsidP="003D7D70">
            <w:r w:rsidRPr="00E74740">
              <w:t xml:space="preserve">En continu </w:t>
            </w:r>
          </w:p>
          <w:p w14:paraId="62F7A76F" w14:textId="0D048AB9" w:rsidR="003D7D70" w:rsidRPr="008B7C8E" w:rsidRDefault="003D7D70" w:rsidP="003D7D70">
            <w:r w:rsidRPr="00E74740">
              <w:t>Selon le type de travaux projetés</w:t>
            </w:r>
          </w:p>
        </w:tc>
      </w:tr>
      <w:tr w:rsidR="003D7D70" w:rsidRPr="008B7C8E" w14:paraId="24C4F7F8" w14:textId="51DF4668" w:rsidTr="00AB70CD">
        <w:trPr>
          <w:trHeight w:val="1517"/>
        </w:trPr>
        <w:tc>
          <w:tcPr>
            <w:tcW w:w="4678" w:type="dxa"/>
          </w:tcPr>
          <w:p w14:paraId="38163D37" w14:textId="7FD2C6C6" w:rsidR="003D7D70" w:rsidRPr="00EE4461" w:rsidRDefault="003D7D70" w:rsidP="003D7D70">
            <w:r w:rsidRPr="00EE4461">
              <w:t>La Ville ne possède pas un inventaire à jour et détaillé qui permet d'analyser et prioriser les obstacles relatifs à l’accessibilité des bâtiments municipaux</w:t>
            </w:r>
            <w:r>
              <w:t xml:space="preserve"> </w:t>
            </w:r>
            <w:r w:rsidRPr="00EE4461">
              <w:t>et des lieux publics</w:t>
            </w:r>
            <w:r w:rsidRPr="00EE4461">
              <w:rPr>
                <w:spacing w:val="-21"/>
              </w:rPr>
              <w:t xml:space="preserve"> </w:t>
            </w:r>
            <w:r w:rsidRPr="00EE4461">
              <w:t>aux</w:t>
            </w:r>
            <w:r>
              <w:t xml:space="preserve"> </w:t>
            </w:r>
            <w:r w:rsidRPr="004B59A1">
              <w:t>personnes handicapées.</w:t>
            </w:r>
          </w:p>
        </w:tc>
        <w:tc>
          <w:tcPr>
            <w:tcW w:w="3118" w:type="dxa"/>
          </w:tcPr>
          <w:p w14:paraId="48372A0B" w14:textId="70F0F4DA" w:rsidR="003D7D70" w:rsidRPr="00F46D96" w:rsidRDefault="003D7D70" w:rsidP="003D7D70">
            <w:pPr>
              <w:pStyle w:val="TableParagraph"/>
              <w:ind w:left="102"/>
              <w:rPr>
                <w:sz w:val="24"/>
                <w:lang w:val="fr-CA"/>
              </w:rPr>
            </w:pPr>
            <w:r w:rsidRPr="00F46D96">
              <w:rPr>
                <w:sz w:val="24"/>
                <w:lang w:val="fr-CA"/>
              </w:rPr>
              <w:t>Vérifier si la Coulée verte est accessible pour tous. Sinon, évaluer ce qu’il faut améliorer.</w:t>
            </w:r>
          </w:p>
        </w:tc>
        <w:tc>
          <w:tcPr>
            <w:tcW w:w="3119" w:type="dxa"/>
          </w:tcPr>
          <w:p w14:paraId="0754B148" w14:textId="54AC26A0" w:rsidR="003D7D70" w:rsidRPr="004B7E98" w:rsidRDefault="003D7D70" w:rsidP="003D7D70">
            <w:pPr>
              <w:pStyle w:val="TableParagraph"/>
              <w:rPr>
                <w:sz w:val="24"/>
                <w:lang w:val="fr-CA"/>
              </w:rPr>
            </w:pPr>
            <w:r>
              <w:rPr>
                <w:sz w:val="24"/>
                <w:lang w:val="fr-CA"/>
              </w:rPr>
              <w:t>La Coulée verte est 100% accessible à tous.</w:t>
            </w:r>
          </w:p>
        </w:tc>
        <w:tc>
          <w:tcPr>
            <w:tcW w:w="2126" w:type="dxa"/>
          </w:tcPr>
          <w:p w14:paraId="5721BCFE" w14:textId="7EF9133F" w:rsidR="003D7D70" w:rsidRPr="008B7C8E" w:rsidRDefault="003D7D70" w:rsidP="003D7D70">
            <w:r w:rsidRPr="0049599A">
              <w:rPr>
                <w:bCs/>
                <w:szCs w:val="24"/>
              </w:rPr>
              <w:t>Direction du génie, de l’urbanisme et de l’environnement</w:t>
            </w:r>
          </w:p>
        </w:tc>
        <w:tc>
          <w:tcPr>
            <w:tcW w:w="2268" w:type="dxa"/>
          </w:tcPr>
          <w:p w14:paraId="445C5210" w14:textId="7A8A78DF" w:rsidR="003D7D70" w:rsidRDefault="003D7D70" w:rsidP="003D7D70">
            <w:r w:rsidRPr="008B7C8E">
              <w:t>202</w:t>
            </w:r>
            <w:r>
              <w:t>0</w:t>
            </w:r>
            <w:r w:rsidRPr="008B7C8E">
              <w:t>, 202</w:t>
            </w:r>
            <w:r>
              <w:t>1</w:t>
            </w:r>
            <w:r w:rsidRPr="008B7C8E">
              <w:t>, 202</w:t>
            </w:r>
            <w:r>
              <w:t>2</w:t>
            </w:r>
          </w:p>
        </w:tc>
        <w:tc>
          <w:tcPr>
            <w:tcW w:w="2268" w:type="dxa"/>
          </w:tcPr>
          <w:p w14:paraId="7D9CF1FF" w14:textId="291C8891" w:rsidR="003D7D70" w:rsidRPr="008B7C8E" w:rsidRDefault="003D7D70" w:rsidP="003D7D70">
            <w:r>
              <w:t>Reporté en 2021</w:t>
            </w:r>
          </w:p>
        </w:tc>
      </w:tr>
    </w:tbl>
    <w:p w14:paraId="3FF0027C" w14:textId="77777777" w:rsidR="008B7C8E" w:rsidRPr="008B7C8E" w:rsidRDefault="008B7C8E" w:rsidP="008B7C8E">
      <w:pPr>
        <w:rPr>
          <w:b/>
          <w:bCs/>
        </w:rPr>
      </w:pPr>
    </w:p>
    <w:bookmarkEnd w:id="1"/>
    <w:p w14:paraId="1F36001D" w14:textId="77777777" w:rsidR="00C1446A" w:rsidRDefault="00C1446A">
      <w:pPr>
        <w:rPr>
          <w:b/>
          <w:bCs/>
        </w:rPr>
      </w:pPr>
      <w:r>
        <w:rPr>
          <w:b/>
          <w:bCs/>
        </w:rPr>
        <w:br w:type="page"/>
      </w:r>
    </w:p>
    <w:p w14:paraId="072B494F" w14:textId="428363F0" w:rsidR="008B7C8E" w:rsidRPr="00EF0CF1" w:rsidRDefault="008B7C8E" w:rsidP="00C1446A">
      <w:pPr>
        <w:pStyle w:val="Titre1"/>
        <w:rPr>
          <w:lang w:val="fr-CA"/>
        </w:rPr>
      </w:pPr>
      <w:r w:rsidRPr="00EF0CF1">
        <w:rPr>
          <w:lang w:val="fr-CA"/>
        </w:rPr>
        <w:lastRenderedPageBreak/>
        <w:t>AXE PROGRAMMES</w:t>
      </w:r>
      <w:r w:rsidR="0022727A" w:rsidRPr="00EF0CF1">
        <w:rPr>
          <w:lang w:val="fr-CA"/>
        </w:rPr>
        <w:t xml:space="preserve">, </w:t>
      </w:r>
      <w:r w:rsidRPr="00EF0CF1">
        <w:rPr>
          <w:lang w:val="fr-CA"/>
        </w:rPr>
        <w:t>SERVICES</w:t>
      </w:r>
      <w:r w:rsidR="0022727A" w:rsidRPr="00EF0CF1">
        <w:rPr>
          <w:lang w:val="fr-CA"/>
        </w:rPr>
        <w:t xml:space="preserve"> ET MESURES D’ADAPTATION/ACCOMMODEMENT</w:t>
      </w:r>
    </w:p>
    <w:p w14:paraId="459DCF5F" w14:textId="77777777" w:rsidR="00F31106" w:rsidRPr="00EF0CF1" w:rsidRDefault="00F31106" w:rsidP="00C1446A">
      <w:pPr>
        <w:pStyle w:val="Titre1"/>
        <w:rPr>
          <w:lang w:val="fr-CA"/>
        </w:rPr>
      </w:pPr>
    </w:p>
    <w:p w14:paraId="6FC75F96" w14:textId="0B82051C" w:rsidR="007A79E3" w:rsidRPr="008B7C8E" w:rsidRDefault="007A79E3" w:rsidP="007A79E3">
      <w:pPr>
        <w:rPr>
          <w:b/>
          <w:bCs/>
        </w:rPr>
      </w:pPr>
      <w:r w:rsidRPr="008B7C8E">
        <w:rPr>
          <w:b/>
          <w:bCs/>
        </w:rPr>
        <w:t xml:space="preserve">OBJECTIF : S’ASSURER DE L’ACCÈS AUX PROGRAMMES ET AUX SERVICES OFFERTS PAR LA MUNICIPALITÉ À TOUS LES CITOYENS, </w:t>
      </w:r>
    </w:p>
    <w:tbl>
      <w:tblPr>
        <w:tblW w:w="174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3118"/>
        <w:gridCol w:w="3119"/>
        <w:gridCol w:w="2126"/>
        <w:gridCol w:w="2268"/>
        <w:gridCol w:w="2127"/>
      </w:tblGrid>
      <w:tr w:rsidR="001E027B" w:rsidRPr="008B7C8E" w14:paraId="6F9A2120" w14:textId="07EC9DF3" w:rsidTr="001C1D2C">
        <w:trPr>
          <w:trHeight w:val="771"/>
        </w:trPr>
        <w:tc>
          <w:tcPr>
            <w:tcW w:w="4678" w:type="dxa"/>
            <w:shd w:val="clear" w:color="auto" w:fill="FFC000"/>
            <w:vAlign w:val="center"/>
          </w:tcPr>
          <w:p w14:paraId="15EAC3C8" w14:textId="6F9C8802" w:rsidR="001E027B" w:rsidRPr="008B7C8E" w:rsidRDefault="001E027B" w:rsidP="001E027B">
            <w:pPr>
              <w:jc w:val="center"/>
              <w:rPr>
                <w:b/>
                <w:lang w:val="en-US"/>
              </w:rPr>
            </w:pPr>
            <w:r w:rsidRPr="008B7C8E">
              <w:rPr>
                <w:b/>
                <w:lang w:val="en-US"/>
              </w:rPr>
              <w:t>Obstacles</w:t>
            </w:r>
          </w:p>
        </w:tc>
        <w:tc>
          <w:tcPr>
            <w:tcW w:w="3118" w:type="dxa"/>
            <w:shd w:val="clear" w:color="auto" w:fill="FFC000"/>
            <w:vAlign w:val="center"/>
          </w:tcPr>
          <w:p w14:paraId="6A659D0E" w14:textId="0F7CC42A" w:rsidR="001E027B" w:rsidRPr="008B7C8E" w:rsidRDefault="001E027B" w:rsidP="001E027B">
            <w:pPr>
              <w:jc w:val="center"/>
              <w:rPr>
                <w:b/>
                <w:lang w:val="en-US"/>
              </w:rPr>
            </w:pPr>
            <w:r w:rsidRPr="008B7C8E">
              <w:rPr>
                <w:b/>
                <w:lang w:val="en-US"/>
              </w:rPr>
              <w:t>Mesures</w:t>
            </w:r>
          </w:p>
        </w:tc>
        <w:tc>
          <w:tcPr>
            <w:tcW w:w="3119" w:type="dxa"/>
            <w:shd w:val="clear" w:color="auto" w:fill="FFC000"/>
            <w:vAlign w:val="center"/>
          </w:tcPr>
          <w:p w14:paraId="57471447" w14:textId="449E05C5" w:rsidR="001E027B" w:rsidRPr="008B7C8E" w:rsidRDefault="001E027B" w:rsidP="001E027B">
            <w:pPr>
              <w:jc w:val="center"/>
              <w:rPr>
                <w:b/>
                <w:lang w:val="en-US"/>
              </w:rPr>
            </w:pPr>
            <w:r w:rsidRPr="008B7C8E">
              <w:rPr>
                <w:b/>
                <w:lang w:val="en-US"/>
              </w:rPr>
              <w:t>Indicateurs</w:t>
            </w:r>
          </w:p>
        </w:tc>
        <w:tc>
          <w:tcPr>
            <w:tcW w:w="2126" w:type="dxa"/>
            <w:shd w:val="clear" w:color="auto" w:fill="FFC000"/>
            <w:vAlign w:val="center"/>
          </w:tcPr>
          <w:p w14:paraId="5CE1BABD" w14:textId="094C6CB9" w:rsidR="001E027B" w:rsidRPr="008B7C8E" w:rsidRDefault="001E027B" w:rsidP="001E027B">
            <w:pPr>
              <w:jc w:val="center"/>
              <w:rPr>
                <w:b/>
                <w:lang w:val="en-US"/>
              </w:rPr>
            </w:pPr>
            <w:r w:rsidRPr="008B7C8E">
              <w:rPr>
                <w:b/>
                <w:lang w:val="en-US"/>
              </w:rPr>
              <w:t>Responsables et collaborateurs</w:t>
            </w:r>
          </w:p>
        </w:tc>
        <w:tc>
          <w:tcPr>
            <w:tcW w:w="2268" w:type="dxa"/>
            <w:shd w:val="clear" w:color="auto" w:fill="FFC000"/>
            <w:vAlign w:val="center"/>
          </w:tcPr>
          <w:p w14:paraId="5AC5C16C" w14:textId="46084E55" w:rsidR="001E027B" w:rsidRPr="008B7C8E" w:rsidRDefault="001E027B" w:rsidP="001E027B">
            <w:pPr>
              <w:jc w:val="center"/>
              <w:rPr>
                <w:b/>
                <w:lang w:val="en-US"/>
              </w:rPr>
            </w:pPr>
            <w:r w:rsidRPr="008B7C8E">
              <w:rPr>
                <w:b/>
                <w:lang w:val="en-US"/>
              </w:rPr>
              <w:t>Échéanciers</w:t>
            </w:r>
          </w:p>
        </w:tc>
        <w:tc>
          <w:tcPr>
            <w:tcW w:w="2127" w:type="dxa"/>
            <w:shd w:val="clear" w:color="auto" w:fill="FFC000"/>
            <w:vAlign w:val="center"/>
          </w:tcPr>
          <w:p w14:paraId="1B742A6D" w14:textId="0F4926BA" w:rsidR="001E027B" w:rsidRPr="008B7C8E" w:rsidRDefault="001E027B" w:rsidP="001E027B">
            <w:pPr>
              <w:jc w:val="center"/>
              <w:rPr>
                <w:b/>
                <w:lang w:val="en-US"/>
              </w:rPr>
            </w:pPr>
            <w:r>
              <w:rPr>
                <w:b/>
                <w:lang w:val="en-US"/>
              </w:rPr>
              <w:t>Bilan 2020</w:t>
            </w:r>
          </w:p>
        </w:tc>
      </w:tr>
      <w:tr w:rsidR="001E027B" w:rsidRPr="008B7C8E" w14:paraId="0155A5E9" w14:textId="528C6573" w:rsidTr="001C1D2C">
        <w:trPr>
          <w:trHeight w:val="1517"/>
        </w:trPr>
        <w:tc>
          <w:tcPr>
            <w:tcW w:w="4678" w:type="dxa"/>
          </w:tcPr>
          <w:p w14:paraId="4BC22544" w14:textId="5E55106B" w:rsidR="001E027B" w:rsidRPr="002625ED" w:rsidRDefault="001E027B" w:rsidP="00E30BA7">
            <w:pPr>
              <w:pStyle w:val="TableParagraph"/>
              <w:ind w:left="102" w:right="179"/>
              <w:rPr>
                <w:sz w:val="24"/>
                <w:lang w:val="fr-CA"/>
              </w:rPr>
            </w:pPr>
            <w:r>
              <w:rPr>
                <w:sz w:val="24"/>
                <w:lang w:val="fr-CA"/>
              </w:rPr>
              <w:t>Les bureaux de vote</w:t>
            </w:r>
            <w:r w:rsidRPr="00EE4461">
              <w:rPr>
                <w:sz w:val="24"/>
                <w:lang w:val="fr-CA"/>
              </w:rPr>
              <w:t xml:space="preserve"> ne sont pas</w:t>
            </w:r>
            <w:r>
              <w:rPr>
                <w:sz w:val="24"/>
                <w:lang w:val="fr-CA"/>
              </w:rPr>
              <w:t xml:space="preserve"> tous</w:t>
            </w:r>
            <w:r w:rsidRPr="00EE4461">
              <w:rPr>
                <w:sz w:val="24"/>
                <w:lang w:val="fr-CA"/>
              </w:rPr>
              <w:t xml:space="preserve"> accessibles</w:t>
            </w:r>
            <w:r>
              <w:rPr>
                <w:sz w:val="24"/>
                <w:lang w:val="fr-CA"/>
              </w:rPr>
              <w:t xml:space="preserve"> pour les personnes à mobilité réduite.</w:t>
            </w:r>
          </w:p>
          <w:p w14:paraId="06F5C11D" w14:textId="71798614" w:rsidR="001E027B" w:rsidRPr="008B7C8E" w:rsidRDefault="001E027B" w:rsidP="00FE3BCB"/>
        </w:tc>
        <w:tc>
          <w:tcPr>
            <w:tcW w:w="3118" w:type="dxa"/>
          </w:tcPr>
          <w:p w14:paraId="745289BC" w14:textId="160AC543" w:rsidR="001E027B" w:rsidRDefault="001E027B" w:rsidP="00FE3BCB">
            <w:r w:rsidRPr="00EE4461">
              <w:t>S’assurer que</w:t>
            </w:r>
            <w:r w:rsidRPr="00EE4461">
              <w:rPr>
                <w:spacing w:val="-7"/>
              </w:rPr>
              <w:t xml:space="preserve"> </w:t>
            </w:r>
            <w:r w:rsidRPr="00EE4461">
              <w:t>les</w:t>
            </w:r>
            <w:r w:rsidRPr="00EE4461">
              <w:rPr>
                <w:spacing w:val="-7"/>
              </w:rPr>
              <w:t xml:space="preserve"> </w:t>
            </w:r>
            <w:r w:rsidRPr="00EE4461">
              <w:t>bureaux de vote</w:t>
            </w:r>
            <w:r>
              <w:t xml:space="preserve"> désignés soient accessibles lors des élections.</w:t>
            </w:r>
          </w:p>
          <w:p w14:paraId="1CFE2C03" w14:textId="0E447BEA" w:rsidR="001E027B" w:rsidRPr="008B7C8E" w:rsidRDefault="001E027B" w:rsidP="00F2601C">
            <w:pPr>
              <w:jc w:val="center"/>
            </w:pPr>
          </w:p>
        </w:tc>
        <w:tc>
          <w:tcPr>
            <w:tcW w:w="3119" w:type="dxa"/>
          </w:tcPr>
          <w:p w14:paraId="5DEB2496" w14:textId="74ECECBA" w:rsidR="001E027B" w:rsidRPr="008B7C8E" w:rsidRDefault="001E027B" w:rsidP="00FE3BCB">
            <w:r>
              <w:t>100 % des bureaux de vote étaient accessibles lors des élections du XX</w:t>
            </w:r>
          </w:p>
        </w:tc>
        <w:tc>
          <w:tcPr>
            <w:tcW w:w="2126" w:type="dxa"/>
          </w:tcPr>
          <w:p w14:paraId="20E782DC" w14:textId="11411A99" w:rsidR="001E027B" w:rsidRPr="008B7C8E" w:rsidRDefault="001E027B" w:rsidP="00FE3BCB">
            <w:r>
              <w:t>Greffe</w:t>
            </w:r>
          </w:p>
        </w:tc>
        <w:tc>
          <w:tcPr>
            <w:tcW w:w="2268" w:type="dxa"/>
          </w:tcPr>
          <w:p w14:paraId="6C93E8C4" w14:textId="4F7DBC8E" w:rsidR="001E027B" w:rsidRPr="008B7C8E" w:rsidRDefault="006378E3" w:rsidP="00FE3BCB">
            <w:r w:rsidRPr="008B7C8E">
              <w:t>202</w:t>
            </w:r>
            <w:r>
              <w:t>0</w:t>
            </w:r>
            <w:r w:rsidRPr="008B7C8E">
              <w:t>, 202</w:t>
            </w:r>
            <w:r>
              <w:t>1</w:t>
            </w:r>
            <w:r w:rsidRPr="008B7C8E">
              <w:t>, 202</w:t>
            </w:r>
            <w:r>
              <w:t>2</w:t>
            </w:r>
          </w:p>
        </w:tc>
        <w:tc>
          <w:tcPr>
            <w:tcW w:w="2127" w:type="dxa"/>
          </w:tcPr>
          <w:p w14:paraId="6F1CBC0D" w14:textId="076D70F1" w:rsidR="001E027B" w:rsidRDefault="006378E3" w:rsidP="00FE3BCB">
            <w:r>
              <w:t>Reporté en</w:t>
            </w:r>
            <w:r w:rsidR="00000644">
              <w:t xml:space="preserve"> novembre</w:t>
            </w:r>
            <w:r>
              <w:t xml:space="preserve"> 2021</w:t>
            </w:r>
          </w:p>
        </w:tc>
      </w:tr>
      <w:tr w:rsidR="001E027B" w:rsidRPr="008B7C8E" w14:paraId="7C9F75BF" w14:textId="3C671F4E" w:rsidTr="001C1D2C">
        <w:trPr>
          <w:trHeight w:val="1517"/>
        </w:trPr>
        <w:tc>
          <w:tcPr>
            <w:tcW w:w="4678" w:type="dxa"/>
          </w:tcPr>
          <w:p w14:paraId="16D5064B" w14:textId="759D030A" w:rsidR="001E027B" w:rsidRDefault="001E027B" w:rsidP="00E30BA7">
            <w:pPr>
              <w:pStyle w:val="TableParagraph"/>
              <w:ind w:left="102" w:right="179"/>
              <w:rPr>
                <w:sz w:val="24"/>
                <w:lang w:val="fr-CA"/>
              </w:rPr>
            </w:pPr>
            <w:r>
              <w:rPr>
                <w:sz w:val="24"/>
                <w:lang w:val="fr-CA"/>
              </w:rPr>
              <w:t>Il est difficile pour les personnes handicapées de voter</w:t>
            </w:r>
          </w:p>
        </w:tc>
        <w:tc>
          <w:tcPr>
            <w:tcW w:w="3118" w:type="dxa"/>
          </w:tcPr>
          <w:p w14:paraId="055F27DE" w14:textId="52AC4CED" w:rsidR="001E027B" w:rsidRPr="00EE4461" w:rsidRDefault="001E027B" w:rsidP="00FE3BCB">
            <w:r>
              <w:t>S’assurer que les bureaux de vote disposent tous d’un</w:t>
            </w:r>
            <w:r w:rsidRPr="00EE4461">
              <w:t xml:space="preserve"> gabarit pour les personnes </w:t>
            </w:r>
            <w:r>
              <w:t>ayant une incapacité visuelle</w:t>
            </w:r>
          </w:p>
        </w:tc>
        <w:tc>
          <w:tcPr>
            <w:tcW w:w="3119" w:type="dxa"/>
          </w:tcPr>
          <w:p w14:paraId="2E89211A" w14:textId="0AE7C0F8" w:rsidR="001E027B" w:rsidRDefault="001E027B" w:rsidP="00FE3BCB">
            <w:r>
              <w:t>100 % des bureaux de vote sont équipés de cet outil.</w:t>
            </w:r>
          </w:p>
        </w:tc>
        <w:tc>
          <w:tcPr>
            <w:tcW w:w="2126" w:type="dxa"/>
          </w:tcPr>
          <w:p w14:paraId="5DC7B7CA" w14:textId="3BE55FC1" w:rsidR="001E027B" w:rsidRDefault="001E027B" w:rsidP="00FE3BCB">
            <w:r>
              <w:t>Greffe</w:t>
            </w:r>
          </w:p>
        </w:tc>
        <w:tc>
          <w:tcPr>
            <w:tcW w:w="2268" w:type="dxa"/>
          </w:tcPr>
          <w:p w14:paraId="51E295F3" w14:textId="084FA763" w:rsidR="001E027B" w:rsidRPr="008B7C8E" w:rsidRDefault="006378E3" w:rsidP="00FE3BCB">
            <w:r w:rsidRPr="008B7C8E">
              <w:t>202</w:t>
            </w:r>
            <w:r>
              <w:t>0</w:t>
            </w:r>
            <w:r w:rsidRPr="008B7C8E">
              <w:t>, 202</w:t>
            </w:r>
            <w:r>
              <w:t>1</w:t>
            </w:r>
            <w:r w:rsidRPr="008B7C8E">
              <w:t>, 202</w:t>
            </w:r>
            <w:r>
              <w:t>2</w:t>
            </w:r>
          </w:p>
        </w:tc>
        <w:tc>
          <w:tcPr>
            <w:tcW w:w="2127" w:type="dxa"/>
          </w:tcPr>
          <w:p w14:paraId="5B28D26B" w14:textId="77B24FCE" w:rsidR="001E027B" w:rsidRDefault="006378E3" w:rsidP="00FE3BCB">
            <w:r>
              <w:t>Reporté en</w:t>
            </w:r>
            <w:r w:rsidR="00000644">
              <w:t xml:space="preserve"> novembre</w:t>
            </w:r>
            <w:r>
              <w:t xml:space="preserve"> 2021</w:t>
            </w:r>
          </w:p>
        </w:tc>
      </w:tr>
    </w:tbl>
    <w:p w14:paraId="2740ED38" w14:textId="77777777" w:rsidR="00F31106" w:rsidRDefault="00F31106" w:rsidP="00E54C9F">
      <w:pPr>
        <w:pStyle w:val="Titre1"/>
        <w:rPr>
          <w:lang w:val="fr-CA"/>
        </w:rPr>
      </w:pPr>
    </w:p>
    <w:p w14:paraId="2BE723C6" w14:textId="77777777" w:rsidR="00F31106" w:rsidRDefault="00F31106">
      <w:pPr>
        <w:rPr>
          <w:rFonts w:eastAsia="Arial" w:cs="Arial"/>
          <w:b/>
          <w:bCs/>
          <w:sz w:val="28"/>
          <w:szCs w:val="28"/>
        </w:rPr>
      </w:pPr>
      <w:r>
        <w:br w:type="page"/>
      </w:r>
    </w:p>
    <w:p w14:paraId="539B55CE" w14:textId="5D543BF2" w:rsidR="007A79E3" w:rsidRDefault="00E54C9F" w:rsidP="00E54C9F">
      <w:pPr>
        <w:pStyle w:val="Titre1"/>
        <w:rPr>
          <w:lang w:val="fr-CA"/>
        </w:rPr>
      </w:pPr>
      <w:r w:rsidRPr="00E54C9F">
        <w:rPr>
          <w:lang w:val="fr-CA"/>
        </w:rPr>
        <w:t>Axe</w:t>
      </w:r>
      <w:r w:rsidRPr="008B7C8E">
        <w:rPr>
          <w:lang w:val="fr-CA"/>
        </w:rPr>
        <w:t xml:space="preserve"> LOISIRS, SPORTS, TOURISME ET CULTURE</w:t>
      </w:r>
    </w:p>
    <w:p w14:paraId="038C902B" w14:textId="77777777" w:rsidR="00F31106" w:rsidRPr="00E54C9F" w:rsidRDefault="00F31106" w:rsidP="00E54C9F">
      <w:pPr>
        <w:pStyle w:val="Titre1"/>
        <w:rPr>
          <w:lang w:val="fr-CA"/>
        </w:rPr>
      </w:pPr>
    </w:p>
    <w:p w14:paraId="21DFBF9A" w14:textId="08ED576E" w:rsidR="008B7C8E" w:rsidRPr="008B7C8E" w:rsidRDefault="008B7C8E" w:rsidP="008B7C8E">
      <w:pPr>
        <w:rPr>
          <w:b/>
          <w:bCs/>
        </w:rPr>
      </w:pPr>
      <w:r w:rsidRPr="008B7C8E">
        <w:rPr>
          <w:b/>
          <w:bCs/>
        </w:rPr>
        <w:t xml:space="preserve">OBJECTIF : </w:t>
      </w:r>
      <w:r w:rsidR="00FB7713">
        <w:rPr>
          <w:b/>
          <w:bCs/>
        </w:rPr>
        <w:t xml:space="preserve">ACCROÎTRE LA PARTICIPATION DES PERSONNES HANDICAPÉES </w:t>
      </w:r>
      <w:r w:rsidRPr="008B7C8E">
        <w:rPr>
          <w:b/>
          <w:bCs/>
        </w:rPr>
        <w:t xml:space="preserve">AUX ACTIVITÉS DE LOISIRS, </w:t>
      </w:r>
      <w:r w:rsidR="00FB7713">
        <w:rPr>
          <w:b/>
          <w:bCs/>
        </w:rPr>
        <w:t xml:space="preserve">DE </w:t>
      </w:r>
      <w:r w:rsidRPr="008B7C8E">
        <w:rPr>
          <w:b/>
          <w:bCs/>
        </w:rPr>
        <w:t xml:space="preserve">SPORTS, </w:t>
      </w:r>
      <w:r w:rsidR="00FB7713">
        <w:rPr>
          <w:b/>
          <w:bCs/>
        </w:rPr>
        <w:t xml:space="preserve">DE </w:t>
      </w:r>
      <w:r w:rsidRPr="008B7C8E">
        <w:rPr>
          <w:b/>
          <w:bCs/>
        </w:rPr>
        <w:t xml:space="preserve">TOURISME ET </w:t>
      </w:r>
      <w:r w:rsidR="00FB7713">
        <w:rPr>
          <w:b/>
          <w:bCs/>
        </w:rPr>
        <w:t xml:space="preserve">DE </w:t>
      </w:r>
      <w:r w:rsidRPr="008B7C8E">
        <w:rPr>
          <w:b/>
          <w:bCs/>
        </w:rPr>
        <w:t>CULTURE</w:t>
      </w:r>
    </w:p>
    <w:tbl>
      <w:tblPr>
        <w:tblW w:w="174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3118"/>
        <w:gridCol w:w="3119"/>
        <w:gridCol w:w="2126"/>
        <w:gridCol w:w="2268"/>
        <w:gridCol w:w="2127"/>
      </w:tblGrid>
      <w:tr w:rsidR="00EA6B8A" w:rsidRPr="008B7C8E" w14:paraId="0D600718" w14:textId="707B3479" w:rsidTr="001C1D2C">
        <w:trPr>
          <w:trHeight w:val="771"/>
        </w:trPr>
        <w:tc>
          <w:tcPr>
            <w:tcW w:w="4678" w:type="dxa"/>
            <w:shd w:val="clear" w:color="auto" w:fill="FFC000"/>
            <w:vAlign w:val="center"/>
          </w:tcPr>
          <w:p w14:paraId="1FC6465F" w14:textId="30A1965B" w:rsidR="00EA6B8A" w:rsidRPr="008B7C8E" w:rsidRDefault="00EA6B8A" w:rsidP="00EA6B8A">
            <w:pPr>
              <w:jc w:val="center"/>
              <w:rPr>
                <w:b/>
                <w:lang w:val="en-US"/>
              </w:rPr>
            </w:pPr>
            <w:r w:rsidRPr="008B7C8E">
              <w:rPr>
                <w:b/>
                <w:lang w:val="en-US"/>
              </w:rPr>
              <w:t>Obstacles</w:t>
            </w:r>
          </w:p>
        </w:tc>
        <w:tc>
          <w:tcPr>
            <w:tcW w:w="3118" w:type="dxa"/>
            <w:shd w:val="clear" w:color="auto" w:fill="FFC000"/>
            <w:vAlign w:val="center"/>
          </w:tcPr>
          <w:p w14:paraId="148672AC" w14:textId="42A2EB77" w:rsidR="00EA6B8A" w:rsidRPr="008B7C8E" w:rsidRDefault="00EA6B8A" w:rsidP="00EA6B8A">
            <w:pPr>
              <w:jc w:val="center"/>
              <w:rPr>
                <w:b/>
                <w:lang w:val="en-US"/>
              </w:rPr>
            </w:pPr>
            <w:r w:rsidRPr="008B7C8E">
              <w:rPr>
                <w:b/>
                <w:lang w:val="en-US"/>
              </w:rPr>
              <w:t>Mesures</w:t>
            </w:r>
          </w:p>
        </w:tc>
        <w:tc>
          <w:tcPr>
            <w:tcW w:w="3119" w:type="dxa"/>
            <w:shd w:val="clear" w:color="auto" w:fill="FFC000"/>
            <w:vAlign w:val="center"/>
          </w:tcPr>
          <w:p w14:paraId="04E9E0E4" w14:textId="71EBF675" w:rsidR="00EA6B8A" w:rsidRPr="008B7C8E" w:rsidRDefault="00EA6B8A" w:rsidP="00EA6B8A">
            <w:pPr>
              <w:jc w:val="center"/>
              <w:rPr>
                <w:b/>
                <w:lang w:val="en-US"/>
              </w:rPr>
            </w:pPr>
            <w:r w:rsidRPr="008B7C8E">
              <w:rPr>
                <w:b/>
                <w:lang w:val="en-US"/>
              </w:rPr>
              <w:t>Indicateurs</w:t>
            </w:r>
          </w:p>
        </w:tc>
        <w:tc>
          <w:tcPr>
            <w:tcW w:w="2126" w:type="dxa"/>
            <w:shd w:val="clear" w:color="auto" w:fill="FFC000"/>
            <w:vAlign w:val="center"/>
          </w:tcPr>
          <w:p w14:paraId="1B654B58" w14:textId="2D9987C7" w:rsidR="00EA6B8A" w:rsidRPr="008B7C8E" w:rsidRDefault="00EA6B8A" w:rsidP="00EA6B8A">
            <w:pPr>
              <w:jc w:val="center"/>
              <w:rPr>
                <w:b/>
                <w:lang w:val="en-US"/>
              </w:rPr>
            </w:pPr>
            <w:r w:rsidRPr="008B7C8E">
              <w:rPr>
                <w:b/>
                <w:lang w:val="en-US"/>
              </w:rPr>
              <w:t>Responsables et collaborateurs</w:t>
            </w:r>
          </w:p>
        </w:tc>
        <w:tc>
          <w:tcPr>
            <w:tcW w:w="2268" w:type="dxa"/>
            <w:shd w:val="clear" w:color="auto" w:fill="FFC000"/>
            <w:vAlign w:val="center"/>
          </w:tcPr>
          <w:p w14:paraId="18083182" w14:textId="2E92820D" w:rsidR="00EA6B8A" w:rsidRPr="008B7C8E" w:rsidRDefault="00EA6B8A" w:rsidP="00EA6B8A">
            <w:pPr>
              <w:jc w:val="center"/>
              <w:rPr>
                <w:b/>
                <w:lang w:val="en-US"/>
              </w:rPr>
            </w:pPr>
            <w:r w:rsidRPr="008B7C8E">
              <w:rPr>
                <w:b/>
                <w:lang w:val="en-US"/>
              </w:rPr>
              <w:t>Échéanciers</w:t>
            </w:r>
          </w:p>
        </w:tc>
        <w:tc>
          <w:tcPr>
            <w:tcW w:w="2127" w:type="dxa"/>
            <w:shd w:val="clear" w:color="auto" w:fill="FFC000"/>
            <w:vAlign w:val="center"/>
          </w:tcPr>
          <w:p w14:paraId="4198FA52" w14:textId="4593F421" w:rsidR="00EA6B8A" w:rsidRPr="008B7C8E" w:rsidRDefault="00EA6B8A" w:rsidP="00EA6B8A">
            <w:pPr>
              <w:jc w:val="center"/>
              <w:rPr>
                <w:b/>
                <w:lang w:val="en-US"/>
              </w:rPr>
            </w:pPr>
            <w:r>
              <w:rPr>
                <w:b/>
                <w:lang w:val="en-US"/>
              </w:rPr>
              <w:t>Bilan 2020</w:t>
            </w:r>
          </w:p>
        </w:tc>
      </w:tr>
      <w:tr w:rsidR="00EA6B8A" w:rsidRPr="008B7C8E" w14:paraId="7F32235C" w14:textId="0FF24C42" w:rsidTr="001C1D2C">
        <w:trPr>
          <w:trHeight w:val="1517"/>
        </w:trPr>
        <w:tc>
          <w:tcPr>
            <w:tcW w:w="4678" w:type="dxa"/>
          </w:tcPr>
          <w:p w14:paraId="3F117560" w14:textId="1998B1EA" w:rsidR="00EA6B8A" w:rsidRPr="008B7C8E" w:rsidRDefault="00EA6B8A" w:rsidP="008B7C8E">
            <w:r w:rsidRPr="008B7C8E">
              <w:t xml:space="preserve">Méconnaissance des </w:t>
            </w:r>
            <w:r>
              <w:t>activités offertes aux</w:t>
            </w:r>
            <w:r w:rsidRPr="008B7C8E">
              <w:t xml:space="preserve"> personnes handicapées</w:t>
            </w:r>
            <w:r>
              <w:t xml:space="preserve"> et à leurs accompagnateurs</w:t>
            </w:r>
          </w:p>
        </w:tc>
        <w:tc>
          <w:tcPr>
            <w:tcW w:w="3118" w:type="dxa"/>
          </w:tcPr>
          <w:p w14:paraId="1BD0BD91" w14:textId="68B657E8" w:rsidR="00EA6B8A" w:rsidRPr="008B7C8E" w:rsidRDefault="00EA6B8A" w:rsidP="008B7C8E">
            <w:r w:rsidRPr="008B7C8E">
              <w:t xml:space="preserve">Faire la promotion de la </w:t>
            </w:r>
            <w:r w:rsidR="003C5AE3">
              <w:t xml:space="preserve">Carte </w:t>
            </w:r>
            <w:r w:rsidRPr="008B7C8E">
              <w:t>d'accompagnement loisir (</w:t>
            </w:r>
            <w:r w:rsidR="00C7683F">
              <w:t>CAL</w:t>
            </w:r>
            <w:r w:rsidRPr="008B7C8E">
              <w:t>) dans l’infolettre.</w:t>
            </w:r>
          </w:p>
        </w:tc>
        <w:tc>
          <w:tcPr>
            <w:tcW w:w="3119" w:type="dxa"/>
          </w:tcPr>
          <w:p w14:paraId="3205276A" w14:textId="363E56C2" w:rsidR="00EA6B8A" w:rsidRPr="006947A5" w:rsidRDefault="00EA6B8A" w:rsidP="008B7C8E">
            <w:r w:rsidRPr="006947A5">
              <w:t>Date et outil dans laquelle a été fait</w:t>
            </w:r>
            <w:r w:rsidR="00D01777" w:rsidRPr="006947A5">
              <w:t>e</w:t>
            </w:r>
            <w:r w:rsidRPr="006947A5">
              <w:t xml:space="preserve"> la promotion</w:t>
            </w:r>
          </w:p>
        </w:tc>
        <w:tc>
          <w:tcPr>
            <w:tcW w:w="2126" w:type="dxa"/>
          </w:tcPr>
          <w:p w14:paraId="27F25E03" w14:textId="77777777" w:rsidR="00A14934" w:rsidRDefault="00AA2865" w:rsidP="008B7C8E">
            <w:pPr>
              <w:rPr>
                <w:rFonts w:cs="Arial"/>
                <w:bCs/>
                <w:szCs w:val="24"/>
              </w:rPr>
            </w:pPr>
            <w:r w:rsidRPr="00A63B45">
              <w:rPr>
                <w:rFonts w:cs="Arial"/>
                <w:bCs/>
                <w:szCs w:val="24"/>
              </w:rPr>
              <w:t xml:space="preserve">Division </w:t>
            </w:r>
            <w:r w:rsidR="00A14934" w:rsidRPr="00A63B45">
              <w:rPr>
                <w:rFonts w:cs="Arial"/>
                <w:bCs/>
                <w:szCs w:val="24"/>
              </w:rPr>
              <w:t>des communications</w:t>
            </w:r>
          </w:p>
          <w:p w14:paraId="0AC5C8C8" w14:textId="1EA607AA" w:rsidR="00E32E8B" w:rsidRPr="00E32E8B" w:rsidRDefault="00E32E8B" w:rsidP="008B7C8E">
            <w:pPr>
              <w:rPr>
                <w:rFonts w:cs="Arial"/>
                <w:bCs/>
                <w:szCs w:val="24"/>
              </w:rPr>
            </w:pPr>
            <w:r>
              <w:t>Direction de la culture et des loisirs</w:t>
            </w:r>
          </w:p>
        </w:tc>
        <w:tc>
          <w:tcPr>
            <w:tcW w:w="2268" w:type="dxa"/>
          </w:tcPr>
          <w:p w14:paraId="60B447C4" w14:textId="56BCB4C5" w:rsidR="00EA6B8A" w:rsidRPr="008B7C8E" w:rsidRDefault="00EA6B8A" w:rsidP="008B7C8E">
            <w:r w:rsidRPr="008B7C8E">
              <w:t>202</w:t>
            </w:r>
            <w:r>
              <w:t>0</w:t>
            </w:r>
            <w:r w:rsidRPr="008B7C8E">
              <w:t>, 202</w:t>
            </w:r>
            <w:r>
              <w:t>1</w:t>
            </w:r>
            <w:r w:rsidRPr="008B7C8E">
              <w:t>, 202</w:t>
            </w:r>
            <w:r>
              <w:t>2</w:t>
            </w:r>
          </w:p>
        </w:tc>
        <w:tc>
          <w:tcPr>
            <w:tcW w:w="2127" w:type="dxa"/>
          </w:tcPr>
          <w:p w14:paraId="5D643912" w14:textId="1A5DDDE7" w:rsidR="00EA6B8A" w:rsidRPr="008B7C8E" w:rsidRDefault="006947A5" w:rsidP="008B7C8E">
            <w:r>
              <w:t>Reporté en 2021</w:t>
            </w:r>
          </w:p>
        </w:tc>
      </w:tr>
      <w:tr w:rsidR="00EA6B8A" w:rsidRPr="008B7C8E" w14:paraId="6D23F1D0" w14:textId="68EE511C" w:rsidTr="001C1D2C">
        <w:trPr>
          <w:trHeight w:val="1517"/>
        </w:trPr>
        <w:tc>
          <w:tcPr>
            <w:tcW w:w="4678" w:type="dxa"/>
          </w:tcPr>
          <w:p w14:paraId="4183759C" w14:textId="1513D5AA" w:rsidR="00EA6B8A" w:rsidRPr="008B7C8E" w:rsidRDefault="00EA6B8A" w:rsidP="008B7C8E">
            <w:r w:rsidRPr="00EE4461">
              <w:t>Les événements</w:t>
            </w:r>
            <w:r w:rsidR="00B06C01">
              <w:t xml:space="preserve"> extérieurs</w:t>
            </w:r>
            <w:r w:rsidRPr="00EE4461">
              <w:t xml:space="preserve"> organisés par la municipalité </w:t>
            </w:r>
            <w:r>
              <w:t xml:space="preserve">se tiennent parfois sur des sites qui </w:t>
            </w:r>
            <w:r w:rsidRPr="00EE4461">
              <w:t xml:space="preserve">ne tiennent pas compte de l’ensemble des besoins de ses citoyens </w:t>
            </w:r>
            <w:r>
              <w:t>handicapés.</w:t>
            </w:r>
          </w:p>
        </w:tc>
        <w:tc>
          <w:tcPr>
            <w:tcW w:w="3118" w:type="dxa"/>
          </w:tcPr>
          <w:p w14:paraId="6B43BECE" w14:textId="5ED94D05" w:rsidR="00EA6B8A" w:rsidRPr="00B06C01" w:rsidRDefault="00EA6B8A" w:rsidP="00B06C01">
            <w:pPr>
              <w:pStyle w:val="TableParagraph"/>
              <w:ind w:right="116"/>
              <w:rPr>
                <w:sz w:val="24"/>
                <w:lang w:val="fr-CA"/>
              </w:rPr>
            </w:pPr>
            <w:r w:rsidRPr="00EE4461">
              <w:rPr>
                <w:sz w:val="24"/>
                <w:lang w:val="fr-CA"/>
              </w:rPr>
              <w:t>Prévoir des</w:t>
            </w:r>
            <w:r w:rsidRPr="00EE4461">
              <w:rPr>
                <w:spacing w:val="-6"/>
                <w:sz w:val="24"/>
                <w:lang w:val="fr-CA"/>
              </w:rPr>
              <w:t xml:space="preserve"> </w:t>
            </w:r>
            <w:r w:rsidRPr="00EE4461">
              <w:rPr>
                <w:sz w:val="24"/>
                <w:lang w:val="fr-CA"/>
              </w:rPr>
              <w:t>espaces</w:t>
            </w:r>
            <w:r w:rsidRPr="00EE4461">
              <w:rPr>
                <w:spacing w:val="-4"/>
                <w:sz w:val="24"/>
                <w:lang w:val="fr-CA"/>
              </w:rPr>
              <w:t xml:space="preserve"> </w:t>
            </w:r>
            <w:r w:rsidRPr="00EE4461">
              <w:rPr>
                <w:sz w:val="24"/>
                <w:lang w:val="fr-CA"/>
              </w:rPr>
              <w:t>de</w:t>
            </w:r>
            <w:r w:rsidRPr="00EE4461">
              <w:rPr>
                <w:w w:val="99"/>
                <w:sz w:val="24"/>
                <w:lang w:val="fr-CA"/>
              </w:rPr>
              <w:t xml:space="preserve"> </w:t>
            </w:r>
            <w:r w:rsidRPr="00EE4461">
              <w:rPr>
                <w:sz w:val="24"/>
                <w:lang w:val="fr-CA"/>
              </w:rPr>
              <w:t xml:space="preserve">stationnement réservés et/ou un débarcadère, </w:t>
            </w:r>
            <w:r>
              <w:rPr>
                <w:sz w:val="24"/>
                <w:lang w:val="fr-CA"/>
              </w:rPr>
              <w:t>des corridors de circulation,</w:t>
            </w:r>
            <w:r w:rsidRPr="00EE4461">
              <w:rPr>
                <w:sz w:val="24"/>
                <w:lang w:val="fr-CA"/>
              </w:rPr>
              <w:t xml:space="preserve"> des toilettes adaptées</w:t>
            </w:r>
            <w:r w:rsidRPr="00EE4461">
              <w:rPr>
                <w:spacing w:val="-15"/>
                <w:sz w:val="24"/>
                <w:lang w:val="fr-CA"/>
              </w:rPr>
              <w:t xml:space="preserve"> </w:t>
            </w:r>
            <w:r w:rsidRPr="00EE4461">
              <w:rPr>
                <w:sz w:val="24"/>
                <w:lang w:val="fr-CA"/>
              </w:rPr>
              <w:t>et de la signalisation adéquate lors des événements organisés par la ville et informer le</w:t>
            </w:r>
            <w:r w:rsidRPr="00EE4461">
              <w:rPr>
                <w:spacing w:val="-6"/>
                <w:sz w:val="24"/>
                <w:lang w:val="fr-CA"/>
              </w:rPr>
              <w:t xml:space="preserve"> </w:t>
            </w:r>
            <w:r w:rsidRPr="00EE4461">
              <w:rPr>
                <w:sz w:val="24"/>
                <w:lang w:val="fr-CA"/>
              </w:rPr>
              <w:t>public.</w:t>
            </w:r>
          </w:p>
        </w:tc>
        <w:tc>
          <w:tcPr>
            <w:tcW w:w="3119" w:type="dxa"/>
          </w:tcPr>
          <w:p w14:paraId="20FBDC93" w14:textId="4CE600DD" w:rsidR="00EA6B8A" w:rsidRPr="008B7C8E" w:rsidRDefault="00EA6B8A" w:rsidP="008B7C8E">
            <w:r w:rsidRPr="00A63B45">
              <w:t xml:space="preserve">L’ensemble de ces mesures auront été mises en place lors </w:t>
            </w:r>
            <w:r w:rsidR="00FA5CD2">
              <w:t>dans les parcs.</w:t>
            </w:r>
          </w:p>
        </w:tc>
        <w:tc>
          <w:tcPr>
            <w:tcW w:w="2126" w:type="dxa"/>
          </w:tcPr>
          <w:p w14:paraId="1C99760C" w14:textId="77777777" w:rsidR="00EA6B8A" w:rsidRPr="00A63B45" w:rsidRDefault="00EA6B8A" w:rsidP="008B7C8E">
            <w:r w:rsidRPr="00A63B45">
              <w:t>Direction des travaux publics</w:t>
            </w:r>
          </w:p>
          <w:p w14:paraId="7949B111" w14:textId="35A814AC" w:rsidR="000B2B05" w:rsidRPr="00A63B45" w:rsidRDefault="002F21D8" w:rsidP="008B7C8E">
            <w:r>
              <w:t>Direction de la culture et des loisirs</w:t>
            </w:r>
          </w:p>
        </w:tc>
        <w:tc>
          <w:tcPr>
            <w:tcW w:w="2268" w:type="dxa"/>
          </w:tcPr>
          <w:p w14:paraId="1B1AC5D3" w14:textId="206FCB46" w:rsidR="00EA6B8A" w:rsidRPr="008B7C8E" w:rsidRDefault="00EA6B8A" w:rsidP="008B7C8E">
            <w:r w:rsidRPr="008B7C8E">
              <w:t>202</w:t>
            </w:r>
            <w:r>
              <w:t>0</w:t>
            </w:r>
            <w:r w:rsidRPr="008B7C8E">
              <w:t>, 202</w:t>
            </w:r>
            <w:r>
              <w:t>1</w:t>
            </w:r>
            <w:r w:rsidRPr="008B7C8E">
              <w:t>, 202</w:t>
            </w:r>
            <w:r>
              <w:t>2</w:t>
            </w:r>
          </w:p>
        </w:tc>
        <w:tc>
          <w:tcPr>
            <w:tcW w:w="2127" w:type="dxa"/>
          </w:tcPr>
          <w:p w14:paraId="19AA9CC1" w14:textId="04495E98" w:rsidR="00EA6B8A" w:rsidRPr="008B7C8E" w:rsidRDefault="000B2B05" w:rsidP="008B7C8E">
            <w:r>
              <w:t>Reporté en 2021</w:t>
            </w:r>
          </w:p>
        </w:tc>
      </w:tr>
      <w:tr w:rsidR="00B06C01" w:rsidRPr="008B7C8E" w14:paraId="71EAFC2D" w14:textId="77777777" w:rsidTr="001C1D2C">
        <w:trPr>
          <w:trHeight w:val="1517"/>
        </w:trPr>
        <w:tc>
          <w:tcPr>
            <w:tcW w:w="4678" w:type="dxa"/>
          </w:tcPr>
          <w:p w14:paraId="77F2FF0B" w14:textId="3FC66A16" w:rsidR="00B06C01" w:rsidRPr="00EE4461" w:rsidRDefault="00B06C01" w:rsidP="008B7C8E">
            <w:r w:rsidRPr="00EE4461">
              <w:t>Les événements</w:t>
            </w:r>
            <w:r>
              <w:t xml:space="preserve"> intérieurs</w:t>
            </w:r>
            <w:r w:rsidRPr="00EE4461">
              <w:t xml:space="preserve"> organisés par la municipalité </w:t>
            </w:r>
            <w:r>
              <w:t xml:space="preserve">se tiennent parfois sur des sites qui </w:t>
            </w:r>
            <w:r w:rsidRPr="00EE4461">
              <w:t xml:space="preserve">ne tiennent pas compte de l’ensemble des besoins de ses citoyens </w:t>
            </w:r>
            <w:r>
              <w:t>handicapés.</w:t>
            </w:r>
          </w:p>
        </w:tc>
        <w:tc>
          <w:tcPr>
            <w:tcW w:w="3118" w:type="dxa"/>
          </w:tcPr>
          <w:p w14:paraId="402F2FB9" w14:textId="7457FF2C" w:rsidR="00B06C01" w:rsidRPr="00EE4461" w:rsidRDefault="00B06C01" w:rsidP="00FC7916">
            <w:pPr>
              <w:pStyle w:val="TableParagraph"/>
              <w:ind w:right="116"/>
              <w:rPr>
                <w:sz w:val="24"/>
                <w:lang w:val="fr-CA"/>
              </w:rPr>
            </w:pPr>
            <w:r w:rsidRPr="00EE4461">
              <w:rPr>
                <w:sz w:val="24"/>
                <w:lang w:val="fr-CA"/>
              </w:rPr>
              <w:t>Prévoir des</w:t>
            </w:r>
            <w:r w:rsidRPr="00EE4461">
              <w:rPr>
                <w:spacing w:val="-6"/>
                <w:sz w:val="24"/>
                <w:lang w:val="fr-CA"/>
              </w:rPr>
              <w:t xml:space="preserve"> </w:t>
            </w:r>
            <w:r w:rsidRPr="00EE4461">
              <w:rPr>
                <w:sz w:val="24"/>
                <w:lang w:val="fr-CA"/>
              </w:rPr>
              <w:t>espaces</w:t>
            </w:r>
            <w:r w:rsidRPr="00EE4461">
              <w:rPr>
                <w:spacing w:val="-4"/>
                <w:sz w:val="24"/>
                <w:lang w:val="fr-CA"/>
              </w:rPr>
              <w:t xml:space="preserve"> </w:t>
            </w:r>
            <w:r w:rsidRPr="00EE4461">
              <w:rPr>
                <w:sz w:val="24"/>
                <w:lang w:val="fr-CA"/>
              </w:rPr>
              <w:t>de</w:t>
            </w:r>
            <w:r w:rsidRPr="00EE4461">
              <w:rPr>
                <w:w w:val="99"/>
                <w:sz w:val="24"/>
                <w:lang w:val="fr-CA"/>
              </w:rPr>
              <w:t xml:space="preserve"> </w:t>
            </w:r>
            <w:r w:rsidRPr="00EE4461">
              <w:rPr>
                <w:sz w:val="24"/>
                <w:lang w:val="fr-CA"/>
              </w:rPr>
              <w:t xml:space="preserve">stationnement réservés et/ou un débarcadère, </w:t>
            </w:r>
            <w:r>
              <w:rPr>
                <w:sz w:val="24"/>
                <w:lang w:val="fr-CA"/>
              </w:rPr>
              <w:t>des corridors de circulation,</w:t>
            </w:r>
            <w:r w:rsidRPr="00EE4461">
              <w:rPr>
                <w:sz w:val="24"/>
                <w:lang w:val="fr-CA"/>
              </w:rPr>
              <w:t xml:space="preserve"> des toilettes adaptées</w:t>
            </w:r>
            <w:r w:rsidRPr="00EE4461">
              <w:rPr>
                <w:spacing w:val="-15"/>
                <w:sz w:val="24"/>
                <w:lang w:val="fr-CA"/>
              </w:rPr>
              <w:t xml:space="preserve"> </w:t>
            </w:r>
            <w:r w:rsidRPr="00EE4461">
              <w:rPr>
                <w:sz w:val="24"/>
                <w:lang w:val="fr-CA"/>
              </w:rPr>
              <w:t>et de la signalisation adéquate lors des événements organisés par la ville et informer le</w:t>
            </w:r>
            <w:r w:rsidRPr="00EE4461">
              <w:rPr>
                <w:spacing w:val="-6"/>
                <w:sz w:val="24"/>
                <w:lang w:val="fr-CA"/>
              </w:rPr>
              <w:t xml:space="preserve"> </w:t>
            </w:r>
            <w:r w:rsidRPr="00EE4461">
              <w:rPr>
                <w:sz w:val="24"/>
                <w:lang w:val="fr-CA"/>
              </w:rPr>
              <w:t>public.</w:t>
            </w:r>
          </w:p>
        </w:tc>
        <w:tc>
          <w:tcPr>
            <w:tcW w:w="3119" w:type="dxa"/>
          </w:tcPr>
          <w:p w14:paraId="6D46A73E" w14:textId="55BFA313" w:rsidR="00B06C01" w:rsidRPr="00A63B45" w:rsidRDefault="00B06C01" w:rsidP="008B7C8E">
            <w:r w:rsidRPr="00A63B45">
              <w:t xml:space="preserve">L’ensemble de ces mesures auront été mises en place </w:t>
            </w:r>
            <w:r>
              <w:t>au Centre Multifonctionnel (81 Hooper)</w:t>
            </w:r>
          </w:p>
        </w:tc>
        <w:tc>
          <w:tcPr>
            <w:tcW w:w="2126" w:type="dxa"/>
          </w:tcPr>
          <w:p w14:paraId="4A8AE9F6" w14:textId="72DE545E" w:rsidR="00B06C01" w:rsidRPr="00A63B45" w:rsidRDefault="00B06C01" w:rsidP="008B7C8E">
            <w:r w:rsidRPr="00A63B45">
              <w:t>Division Arts/Culture</w:t>
            </w:r>
          </w:p>
        </w:tc>
        <w:tc>
          <w:tcPr>
            <w:tcW w:w="2268" w:type="dxa"/>
          </w:tcPr>
          <w:p w14:paraId="4E3E66B2" w14:textId="3EC9330D" w:rsidR="00B06C01" w:rsidRPr="008B7C8E" w:rsidRDefault="00B06C01" w:rsidP="008B7C8E">
            <w:r w:rsidRPr="008B7C8E">
              <w:t>202</w:t>
            </w:r>
            <w:r>
              <w:t>0</w:t>
            </w:r>
            <w:r w:rsidRPr="008B7C8E">
              <w:t>, 202</w:t>
            </w:r>
            <w:r>
              <w:t>1</w:t>
            </w:r>
            <w:r w:rsidRPr="008B7C8E">
              <w:t>, 202</w:t>
            </w:r>
            <w:r>
              <w:t>2</w:t>
            </w:r>
          </w:p>
        </w:tc>
        <w:tc>
          <w:tcPr>
            <w:tcW w:w="2127" w:type="dxa"/>
          </w:tcPr>
          <w:p w14:paraId="4AF69CD2" w14:textId="22236AE8" w:rsidR="00B06C01" w:rsidRDefault="00B06C01" w:rsidP="008B7C8E">
            <w:r>
              <w:t>Réalisé en 2020</w:t>
            </w:r>
          </w:p>
        </w:tc>
      </w:tr>
      <w:tr w:rsidR="00EA6B8A" w:rsidRPr="008B7C8E" w14:paraId="7BC989EB" w14:textId="414C5C13" w:rsidTr="001C1D2C">
        <w:trPr>
          <w:trHeight w:val="1517"/>
        </w:trPr>
        <w:tc>
          <w:tcPr>
            <w:tcW w:w="4678" w:type="dxa"/>
          </w:tcPr>
          <w:p w14:paraId="4D89FBED" w14:textId="09B15E9D" w:rsidR="00EA6B8A" w:rsidRPr="008B7C8E" w:rsidRDefault="00EA6B8A" w:rsidP="008B7C8E">
            <w:r w:rsidRPr="00EE4461">
              <w:t xml:space="preserve">Les événements organisés par la municipalité </w:t>
            </w:r>
            <w:r>
              <w:t xml:space="preserve">se tiennent parfois sur des sites qui </w:t>
            </w:r>
            <w:r w:rsidRPr="00EE4461">
              <w:t xml:space="preserve">ne tiennent pas compte de l’ensemble des besoins de ses citoyens </w:t>
            </w:r>
            <w:r>
              <w:t>handicapés.</w:t>
            </w:r>
          </w:p>
        </w:tc>
        <w:tc>
          <w:tcPr>
            <w:tcW w:w="3118" w:type="dxa"/>
          </w:tcPr>
          <w:p w14:paraId="3CA0C42D" w14:textId="77777777" w:rsidR="00EA6B8A" w:rsidRDefault="00EA6B8A" w:rsidP="00FC7916">
            <w:pPr>
              <w:pStyle w:val="TableParagraph"/>
              <w:ind w:right="116"/>
              <w:rPr>
                <w:sz w:val="24"/>
                <w:lang w:val="fr-CA"/>
              </w:rPr>
            </w:pPr>
            <w:r w:rsidRPr="00F523A0">
              <w:rPr>
                <w:sz w:val="24"/>
                <w:lang w:val="fr-CA"/>
              </w:rPr>
              <w:t>Protéger les fils à l’aide d’un dos d’âne moins élevé.</w:t>
            </w:r>
          </w:p>
          <w:p w14:paraId="41929DA5" w14:textId="77777777" w:rsidR="00EA6B8A" w:rsidRPr="008B7C8E" w:rsidRDefault="00EA6B8A" w:rsidP="008B7C8E"/>
        </w:tc>
        <w:tc>
          <w:tcPr>
            <w:tcW w:w="3119" w:type="dxa"/>
          </w:tcPr>
          <w:p w14:paraId="30B6A805" w14:textId="25AD73F0" w:rsidR="00EA6B8A" w:rsidRPr="008B7C8E" w:rsidRDefault="00EA6B8A" w:rsidP="008B7C8E">
            <w:r>
              <w:t>Les fils ont été protégés à tous les événements</w:t>
            </w:r>
          </w:p>
        </w:tc>
        <w:tc>
          <w:tcPr>
            <w:tcW w:w="2126" w:type="dxa"/>
          </w:tcPr>
          <w:p w14:paraId="6A58A2ED" w14:textId="2F163581" w:rsidR="00EA6B8A" w:rsidRPr="008B7C8E" w:rsidRDefault="00EA6B8A" w:rsidP="008B7C8E">
            <w:r>
              <w:t>Direction de la culture et des loisirs</w:t>
            </w:r>
          </w:p>
        </w:tc>
        <w:tc>
          <w:tcPr>
            <w:tcW w:w="2268" w:type="dxa"/>
          </w:tcPr>
          <w:p w14:paraId="656F5981" w14:textId="7BD610DF" w:rsidR="00EA6B8A" w:rsidRPr="008B7C8E" w:rsidRDefault="00EA6B8A" w:rsidP="008B7C8E">
            <w:r w:rsidRPr="008B7C8E">
              <w:t>202</w:t>
            </w:r>
            <w:r>
              <w:t>0</w:t>
            </w:r>
            <w:r w:rsidRPr="008B7C8E">
              <w:t>, 202</w:t>
            </w:r>
            <w:r>
              <w:t>1</w:t>
            </w:r>
            <w:r w:rsidRPr="008B7C8E">
              <w:t>, 202</w:t>
            </w:r>
            <w:r>
              <w:t>2</w:t>
            </w:r>
          </w:p>
        </w:tc>
        <w:tc>
          <w:tcPr>
            <w:tcW w:w="2127" w:type="dxa"/>
          </w:tcPr>
          <w:p w14:paraId="29751514" w14:textId="4AC9E24C" w:rsidR="00EA6B8A" w:rsidRPr="008B7C8E" w:rsidRDefault="00D72450" w:rsidP="008B7C8E">
            <w:r w:rsidRPr="00D72450">
              <w:t>Réalisés en 2020</w:t>
            </w:r>
          </w:p>
        </w:tc>
      </w:tr>
      <w:tr w:rsidR="00EA6B8A" w:rsidRPr="008B7C8E" w14:paraId="7986ADB6" w14:textId="0BB66162" w:rsidTr="001C1D2C">
        <w:trPr>
          <w:trHeight w:val="1517"/>
        </w:trPr>
        <w:tc>
          <w:tcPr>
            <w:tcW w:w="4678" w:type="dxa"/>
          </w:tcPr>
          <w:p w14:paraId="6CAB78A3" w14:textId="7A725B8E" w:rsidR="00EA6B8A" w:rsidRPr="00EE4461" w:rsidRDefault="00EA6B8A" w:rsidP="008B7C8E">
            <w:r w:rsidRPr="00EE4461">
              <w:t xml:space="preserve">Les événements organisés par la municipalité </w:t>
            </w:r>
            <w:r>
              <w:t xml:space="preserve">se tiennent parfois sur des sites qui </w:t>
            </w:r>
            <w:r w:rsidRPr="00EE4461">
              <w:t xml:space="preserve">ne tiennent pas compte de l’ensemble des besoins de ses citoyens </w:t>
            </w:r>
            <w:r>
              <w:t>handicapés.</w:t>
            </w:r>
          </w:p>
        </w:tc>
        <w:tc>
          <w:tcPr>
            <w:tcW w:w="3118" w:type="dxa"/>
          </w:tcPr>
          <w:p w14:paraId="093FE474" w14:textId="3EC31940" w:rsidR="00EA6B8A" w:rsidRPr="00F523A0" w:rsidRDefault="00EA6B8A" w:rsidP="00FC7916">
            <w:pPr>
              <w:pStyle w:val="TableParagraph"/>
              <w:ind w:right="116"/>
              <w:rPr>
                <w:sz w:val="24"/>
                <w:lang w:val="fr-CA"/>
              </w:rPr>
            </w:pPr>
            <w:r w:rsidRPr="009C6C67">
              <w:rPr>
                <w:sz w:val="24"/>
                <w:lang w:val="fr-CA"/>
              </w:rPr>
              <w:t>Prévoir un bénévole accompagnateur au Marché fermier</w:t>
            </w:r>
            <w:r>
              <w:rPr>
                <w:sz w:val="24"/>
                <w:lang w:val="fr-CA"/>
              </w:rPr>
              <w:t xml:space="preserve"> pour guider les personnes handicapées entre les différents kiosques</w:t>
            </w:r>
          </w:p>
        </w:tc>
        <w:tc>
          <w:tcPr>
            <w:tcW w:w="3119" w:type="dxa"/>
          </w:tcPr>
          <w:p w14:paraId="732BE485" w14:textId="5C7DA8C4" w:rsidR="00EA6B8A" w:rsidRPr="008B7C8E" w:rsidRDefault="00EA6B8A" w:rsidP="008B7C8E">
            <w:r>
              <w:t>Bénévole et accompagnateur identifiés et disponibles</w:t>
            </w:r>
          </w:p>
        </w:tc>
        <w:tc>
          <w:tcPr>
            <w:tcW w:w="2126" w:type="dxa"/>
          </w:tcPr>
          <w:p w14:paraId="75EAACDD" w14:textId="52568820" w:rsidR="00EA6B8A" w:rsidRPr="008B7C8E" w:rsidRDefault="00EA6B8A" w:rsidP="008B7C8E">
            <w:r>
              <w:t>Direction de la culture et des loisirs</w:t>
            </w:r>
          </w:p>
        </w:tc>
        <w:tc>
          <w:tcPr>
            <w:tcW w:w="2268" w:type="dxa"/>
          </w:tcPr>
          <w:p w14:paraId="46F67F83" w14:textId="5E52300C" w:rsidR="00EA6B8A" w:rsidRPr="008B7C8E" w:rsidRDefault="00EA6B8A" w:rsidP="008B7C8E">
            <w:r w:rsidRPr="008B7C8E">
              <w:t>202</w:t>
            </w:r>
            <w:r>
              <w:t>0</w:t>
            </w:r>
            <w:r w:rsidRPr="008B7C8E">
              <w:t>, 202</w:t>
            </w:r>
            <w:r>
              <w:t>1</w:t>
            </w:r>
            <w:r w:rsidRPr="008B7C8E">
              <w:t>, 202</w:t>
            </w:r>
            <w:r>
              <w:t>2</w:t>
            </w:r>
          </w:p>
        </w:tc>
        <w:tc>
          <w:tcPr>
            <w:tcW w:w="2127" w:type="dxa"/>
          </w:tcPr>
          <w:p w14:paraId="6EC29A28" w14:textId="02A4E264" w:rsidR="00EA6B8A" w:rsidRPr="008B7C8E" w:rsidRDefault="009912E3" w:rsidP="008B7C8E">
            <w:r>
              <w:t>Reporté en 2021</w:t>
            </w:r>
          </w:p>
        </w:tc>
      </w:tr>
      <w:tr w:rsidR="00EA6B8A" w:rsidRPr="008B7C8E" w14:paraId="06D21325" w14:textId="3AA0DB28" w:rsidTr="001C1D2C">
        <w:trPr>
          <w:trHeight w:val="1517"/>
        </w:trPr>
        <w:tc>
          <w:tcPr>
            <w:tcW w:w="4678" w:type="dxa"/>
          </w:tcPr>
          <w:p w14:paraId="1D4C9371" w14:textId="7487751D" w:rsidR="00EA6B8A" w:rsidRPr="008B7C8E" w:rsidRDefault="00EA6B8A" w:rsidP="008B7C8E">
            <w:r w:rsidRPr="00EE4461">
              <w:t xml:space="preserve">Les événements organisés par la municipalité </w:t>
            </w:r>
            <w:r>
              <w:t xml:space="preserve">se tiennent parfois sur des sites qui </w:t>
            </w:r>
            <w:r w:rsidRPr="00EE4461">
              <w:t xml:space="preserve">ne tiennent pas compte de l’ensemble des besoins de ses citoyens </w:t>
            </w:r>
            <w:r>
              <w:t>handicapés.</w:t>
            </w:r>
          </w:p>
        </w:tc>
        <w:tc>
          <w:tcPr>
            <w:tcW w:w="3118" w:type="dxa"/>
          </w:tcPr>
          <w:p w14:paraId="3CA522CC" w14:textId="77777777" w:rsidR="00EA6B8A" w:rsidRDefault="00EA6B8A" w:rsidP="00F60506">
            <w:pPr>
              <w:pStyle w:val="TableParagraph"/>
              <w:ind w:right="116"/>
              <w:rPr>
                <w:sz w:val="24"/>
                <w:lang w:val="fr-CA"/>
              </w:rPr>
            </w:pPr>
            <w:r w:rsidRPr="009C6C67">
              <w:rPr>
                <w:sz w:val="24"/>
                <w:lang w:val="fr-CA"/>
              </w:rPr>
              <w:t>Mettre</w:t>
            </w:r>
            <w:r w:rsidRPr="009C6C67">
              <w:rPr>
                <w:spacing w:val="-2"/>
                <w:sz w:val="24"/>
                <w:lang w:val="fr-CA"/>
              </w:rPr>
              <w:t xml:space="preserve"> </w:t>
            </w:r>
            <w:r w:rsidRPr="009C6C67">
              <w:rPr>
                <w:sz w:val="24"/>
                <w:lang w:val="fr-CA"/>
              </w:rPr>
              <w:t>en</w:t>
            </w:r>
            <w:r w:rsidRPr="009C6C67">
              <w:rPr>
                <w:spacing w:val="-2"/>
                <w:sz w:val="24"/>
                <w:lang w:val="fr-CA"/>
              </w:rPr>
              <w:t xml:space="preserve"> </w:t>
            </w:r>
            <w:r w:rsidRPr="009C6C67">
              <w:rPr>
                <w:sz w:val="24"/>
                <w:lang w:val="fr-CA"/>
              </w:rPr>
              <w:t>place</w:t>
            </w:r>
            <w:r w:rsidRPr="009C6C67">
              <w:rPr>
                <w:w w:val="99"/>
                <w:sz w:val="24"/>
                <w:lang w:val="fr-CA"/>
              </w:rPr>
              <w:t xml:space="preserve"> </w:t>
            </w:r>
            <w:r w:rsidRPr="009C6C67">
              <w:rPr>
                <w:sz w:val="24"/>
                <w:lang w:val="fr-CA"/>
              </w:rPr>
              <w:t>au moins une zone réservée aux personnes ayant une limitation fonctionnelle pour garantir la sécurité et une</w:t>
            </w:r>
            <w:r w:rsidRPr="009C6C67">
              <w:rPr>
                <w:spacing w:val="-11"/>
                <w:sz w:val="24"/>
                <w:lang w:val="fr-CA"/>
              </w:rPr>
              <w:t xml:space="preserve"> </w:t>
            </w:r>
            <w:r w:rsidRPr="009C6C67">
              <w:rPr>
                <w:sz w:val="24"/>
                <w:lang w:val="fr-CA"/>
              </w:rPr>
              <w:t>belle expérience de</w:t>
            </w:r>
            <w:r w:rsidRPr="009C6C67">
              <w:rPr>
                <w:spacing w:val="-10"/>
                <w:sz w:val="24"/>
                <w:lang w:val="fr-CA"/>
              </w:rPr>
              <w:t xml:space="preserve"> </w:t>
            </w:r>
            <w:r w:rsidRPr="009C6C67">
              <w:rPr>
                <w:sz w:val="24"/>
                <w:lang w:val="fr-CA"/>
              </w:rPr>
              <w:t>spectacle.</w:t>
            </w:r>
          </w:p>
          <w:p w14:paraId="1DC1276D" w14:textId="77777777" w:rsidR="00EA6B8A" w:rsidRPr="00F523A0" w:rsidRDefault="00EA6B8A" w:rsidP="00FC7916">
            <w:pPr>
              <w:pStyle w:val="TableParagraph"/>
              <w:ind w:right="116"/>
              <w:rPr>
                <w:sz w:val="24"/>
                <w:lang w:val="fr-CA"/>
              </w:rPr>
            </w:pPr>
          </w:p>
        </w:tc>
        <w:tc>
          <w:tcPr>
            <w:tcW w:w="3119" w:type="dxa"/>
          </w:tcPr>
          <w:p w14:paraId="16123E1E" w14:textId="7D080E75" w:rsidR="00EA6B8A" w:rsidRPr="00D72450" w:rsidRDefault="00EA6B8A" w:rsidP="008B7C8E">
            <w:r w:rsidRPr="00D72450">
              <w:t>La zone a été mise en place</w:t>
            </w:r>
          </w:p>
        </w:tc>
        <w:tc>
          <w:tcPr>
            <w:tcW w:w="2126" w:type="dxa"/>
          </w:tcPr>
          <w:p w14:paraId="7B402ED9" w14:textId="77777777" w:rsidR="00D72450" w:rsidRPr="00D72450" w:rsidRDefault="00D72450" w:rsidP="00D72450">
            <w:r w:rsidRPr="00D72450">
              <w:t>Division Arts et culture</w:t>
            </w:r>
          </w:p>
          <w:p w14:paraId="54E5BD3E" w14:textId="08067842" w:rsidR="00EA6B8A" w:rsidRPr="00D72450" w:rsidRDefault="00EA6B8A" w:rsidP="008B7C8E"/>
        </w:tc>
        <w:tc>
          <w:tcPr>
            <w:tcW w:w="2268" w:type="dxa"/>
          </w:tcPr>
          <w:p w14:paraId="0C99E425" w14:textId="120A3213" w:rsidR="00EA6B8A" w:rsidRPr="00D72450" w:rsidRDefault="00EA6B8A" w:rsidP="008B7C8E">
            <w:r w:rsidRPr="00D72450">
              <w:t>2020, 2021, 2022</w:t>
            </w:r>
          </w:p>
        </w:tc>
        <w:tc>
          <w:tcPr>
            <w:tcW w:w="2127" w:type="dxa"/>
          </w:tcPr>
          <w:p w14:paraId="4804534A" w14:textId="42D8D13B" w:rsidR="00EA6B8A" w:rsidRPr="00D72450" w:rsidRDefault="00D72450" w:rsidP="008B7C8E">
            <w:r w:rsidRPr="00D72450">
              <w:t>Reporté en 2021</w:t>
            </w:r>
          </w:p>
        </w:tc>
      </w:tr>
      <w:tr w:rsidR="00EA6B8A" w:rsidRPr="008B7C8E" w14:paraId="2BB83A4D" w14:textId="68FC1BD7" w:rsidTr="001C1D2C">
        <w:trPr>
          <w:trHeight w:val="1517"/>
        </w:trPr>
        <w:tc>
          <w:tcPr>
            <w:tcW w:w="4678" w:type="dxa"/>
          </w:tcPr>
          <w:p w14:paraId="28636D77" w14:textId="3D3F1130" w:rsidR="00EA6B8A" w:rsidRPr="006F51C0" w:rsidRDefault="00EA6B8A" w:rsidP="006F51C0">
            <w:pPr>
              <w:tabs>
                <w:tab w:val="left" w:pos="1395"/>
              </w:tabs>
            </w:pPr>
            <w:r>
              <w:t xml:space="preserve">Déficience au niveau de la diffusion de l’information avant les </w:t>
            </w:r>
            <w:r w:rsidRPr="00EE4461">
              <w:t>événements organisés par la municipalité</w:t>
            </w:r>
            <w:r>
              <w:t>.</w:t>
            </w:r>
          </w:p>
        </w:tc>
        <w:tc>
          <w:tcPr>
            <w:tcW w:w="3118" w:type="dxa"/>
          </w:tcPr>
          <w:p w14:paraId="096B380A" w14:textId="02531727" w:rsidR="00EA6B8A" w:rsidRPr="009C6C67" w:rsidRDefault="00EA6B8A" w:rsidP="00F60506">
            <w:pPr>
              <w:pStyle w:val="TableParagraph"/>
              <w:ind w:right="116"/>
              <w:rPr>
                <w:sz w:val="24"/>
                <w:lang w:val="fr-CA"/>
              </w:rPr>
            </w:pPr>
            <w:r w:rsidRPr="002614C3">
              <w:rPr>
                <w:sz w:val="24"/>
                <w:lang w:val="fr-CA"/>
              </w:rPr>
              <w:t>Publier un plan du site événementiel dans l’infolettre et sur le site internet de la ville de Saint-Lambert</w:t>
            </w:r>
            <w:r>
              <w:rPr>
                <w:sz w:val="24"/>
                <w:lang w:val="fr-CA"/>
              </w:rPr>
              <w:t>.</w:t>
            </w:r>
          </w:p>
        </w:tc>
        <w:tc>
          <w:tcPr>
            <w:tcW w:w="3119" w:type="dxa"/>
          </w:tcPr>
          <w:p w14:paraId="715187E2" w14:textId="1F3BC50E" w:rsidR="0028075D" w:rsidRDefault="00EA6B8A" w:rsidP="008B7C8E">
            <w:r>
              <w:t>Adresse web où consulter le plan</w:t>
            </w:r>
            <w:r w:rsidR="0028075D">
              <w:t xml:space="preserve"> : </w:t>
            </w:r>
            <w:hyperlink r:id="rId10" w:history="1">
              <w:r w:rsidR="0028075D" w:rsidRPr="001F64FC">
                <w:rPr>
                  <w:rStyle w:val="Lienhypertexte"/>
                </w:rPr>
                <w:t>https://www.saint-lambert.ca</w:t>
              </w:r>
            </w:hyperlink>
          </w:p>
        </w:tc>
        <w:tc>
          <w:tcPr>
            <w:tcW w:w="2126" w:type="dxa"/>
          </w:tcPr>
          <w:p w14:paraId="306199C5" w14:textId="77777777" w:rsidR="00DE6700" w:rsidRPr="00D72450" w:rsidRDefault="00DE6700" w:rsidP="00DE6700">
            <w:r w:rsidRPr="00D72450">
              <w:t>Division Arts et culture</w:t>
            </w:r>
          </w:p>
          <w:p w14:paraId="5FD6E867" w14:textId="2B54DB3B" w:rsidR="0028075D" w:rsidRPr="0028075D" w:rsidRDefault="00AA2865" w:rsidP="008B7C8E">
            <w:pPr>
              <w:rPr>
                <w:rFonts w:cs="Arial"/>
                <w:bCs/>
                <w:szCs w:val="24"/>
              </w:rPr>
            </w:pPr>
            <w:r>
              <w:rPr>
                <w:rFonts w:cs="Arial"/>
                <w:bCs/>
                <w:szCs w:val="24"/>
              </w:rPr>
              <w:t>Division des communications</w:t>
            </w:r>
          </w:p>
        </w:tc>
        <w:tc>
          <w:tcPr>
            <w:tcW w:w="2268" w:type="dxa"/>
          </w:tcPr>
          <w:p w14:paraId="529EA8A2" w14:textId="2C2FC417" w:rsidR="00EA6B8A" w:rsidRPr="008B7C8E" w:rsidRDefault="00EA6B8A" w:rsidP="008B7C8E">
            <w:r w:rsidRPr="008B7C8E">
              <w:t>202</w:t>
            </w:r>
            <w:r>
              <w:t>0</w:t>
            </w:r>
            <w:r w:rsidRPr="008B7C8E">
              <w:t>, 202</w:t>
            </w:r>
            <w:r>
              <w:t>1</w:t>
            </w:r>
            <w:r w:rsidRPr="008B7C8E">
              <w:t>, 202</w:t>
            </w:r>
            <w:r>
              <w:t>2</w:t>
            </w:r>
          </w:p>
        </w:tc>
        <w:tc>
          <w:tcPr>
            <w:tcW w:w="2127" w:type="dxa"/>
          </w:tcPr>
          <w:p w14:paraId="2AC4FEC4" w14:textId="611589DA" w:rsidR="00EA6B8A" w:rsidRPr="008B7C8E" w:rsidRDefault="006947A5" w:rsidP="008B7C8E">
            <w:r>
              <w:t>Reporté en 2021</w:t>
            </w:r>
          </w:p>
        </w:tc>
      </w:tr>
      <w:tr w:rsidR="00EA6B8A" w:rsidRPr="008B7C8E" w14:paraId="0032ADCE" w14:textId="626E821D" w:rsidTr="001C1D2C">
        <w:trPr>
          <w:trHeight w:val="1517"/>
        </w:trPr>
        <w:tc>
          <w:tcPr>
            <w:tcW w:w="4678" w:type="dxa"/>
          </w:tcPr>
          <w:p w14:paraId="3DE5F592" w14:textId="14FB5293" w:rsidR="00EA6B8A" w:rsidRPr="00EE4461" w:rsidRDefault="00EA6B8A" w:rsidP="008B7C8E">
            <w:r>
              <w:t xml:space="preserve">Déficience au niveau de la diffusion de l’information avant les </w:t>
            </w:r>
            <w:r w:rsidRPr="00EE4461">
              <w:t>événements organisés par la municipalité</w:t>
            </w:r>
            <w:r>
              <w:t>.</w:t>
            </w:r>
          </w:p>
        </w:tc>
        <w:tc>
          <w:tcPr>
            <w:tcW w:w="3118" w:type="dxa"/>
          </w:tcPr>
          <w:p w14:paraId="73E3AC63" w14:textId="77777777" w:rsidR="00EA6B8A" w:rsidRDefault="00EA6B8A" w:rsidP="00E1058A">
            <w:pPr>
              <w:pStyle w:val="TableParagraph"/>
              <w:spacing w:line="276" w:lineRule="auto"/>
              <w:ind w:right="98"/>
              <w:rPr>
                <w:sz w:val="24"/>
                <w:lang w:val="fr-CA"/>
              </w:rPr>
            </w:pPr>
            <w:r w:rsidRPr="009A3861">
              <w:rPr>
                <w:sz w:val="24"/>
                <w:lang w:val="fr-CA"/>
              </w:rPr>
              <w:t>Consulter le Guide Keroule et le guide INLB pour se conformer aux règles</w:t>
            </w:r>
            <w:r>
              <w:rPr>
                <w:sz w:val="24"/>
                <w:lang w:val="fr-CA"/>
              </w:rPr>
              <w:t>.</w:t>
            </w:r>
          </w:p>
          <w:p w14:paraId="3A0AB3A3" w14:textId="77777777" w:rsidR="00EA6B8A" w:rsidRPr="009C6C67" w:rsidRDefault="00EA6B8A" w:rsidP="00F60506">
            <w:pPr>
              <w:pStyle w:val="TableParagraph"/>
              <w:ind w:right="116"/>
              <w:rPr>
                <w:sz w:val="24"/>
                <w:lang w:val="fr-CA"/>
              </w:rPr>
            </w:pPr>
          </w:p>
        </w:tc>
        <w:tc>
          <w:tcPr>
            <w:tcW w:w="3119" w:type="dxa"/>
          </w:tcPr>
          <w:p w14:paraId="3547B69F" w14:textId="3CBFA4B0" w:rsidR="00EA6B8A" w:rsidRDefault="002753EB" w:rsidP="008B7C8E">
            <w:hyperlink r:id="rId11" w:history="1">
              <w:r w:rsidR="001D0A33" w:rsidRPr="001F64FC">
                <w:rPr>
                  <w:rStyle w:val="Lienhypertexte"/>
                </w:rPr>
                <w:t>http://www.keroul.qc.ca/section/19-guide-le-plein-air-pour-tous.html</w:t>
              </w:r>
            </w:hyperlink>
          </w:p>
          <w:p w14:paraId="479A46A3" w14:textId="3994997B" w:rsidR="001D0A33" w:rsidRDefault="002753EB" w:rsidP="008B7C8E">
            <w:hyperlink r:id="rId12" w:history="1">
              <w:r w:rsidR="001D0A33" w:rsidRPr="001F64FC">
                <w:rPr>
                  <w:rStyle w:val="Lienhypertexte"/>
                </w:rPr>
                <w:t>https://extranet.inlb.qc.ca/adaptation-de-linformation-aims/</w:t>
              </w:r>
            </w:hyperlink>
            <w:r w:rsidR="001D0A33">
              <w:t xml:space="preserve"> </w:t>
            </w:r>
          </w:p>
        </w:tc>
        <w:tc>
          <w:tcPr>
            <w:tcW w:w="2126" w:type="dxa"/>
          </w:tcPr>
          <w:p w14:paraId="0494AD91" w14:textId="491836D7" w:rsidR="00EA6B8A" w:rsidRDefault="00EA6B8A" w:rsidP="008B7C8E">
            <w:r>
              <w:t>Direction de la culture et des loisirs</w:t>
            </w:r>
          </w:p>
        </w:tc>
        <w:tc>
          <w:tcPr>
            <w:tcW w:w="2268" w:type="dxa"/>
          </w:tcPr>
          <w:p w14:paraId="56D338B0" w14:textId="3F82813E" w:rsidR="00EA6B8A" w:rsidRPr="008B7C8E" w:rsidRDefault="00EA6B8A" w:rsidP="008B7C8E">
            <w:r w:rsidRPr="008B7C8E">
              <w:t>202</w:t>
            </w:r>
            <w:r>
              <w:t>0</w:t>
            </w:r>
            <w:r w:rsidRPr="008B7C8E">
              <w:t>, 202</w:t>
            </w:r>
            <w:r>
              <w:t>1</w:t>
            </w:r>
            <w:r w:rsidRPr="008B7C8E">
              <w:t>, 202</w:t>
            </w:r>
            <w:r>
              <w:t>2</w:t>
            </w:r>
          </w:p>
        </w:tc>
        <w:tc>
          <w:tcPr>
            <w:tcW w:w="2127" w:type="dxa"/>
          </w:tcPr>
          <w:p w14:paraId="4482755E" w14:textId="4D4BA55D" w:rsidR="00EA6B8A" w:rsidRPr="008B7C8E" w:rsidRDefault="00852A9B" w:rsidP="008B7C8E">
            <w:r>
              <w:t>Reporté en 2021</w:t>
            </w:r>
          </w:p>
        </w:tc>
      </w:tr>
      <w:tr w:rsidR="00EA6B8A" w:rsidRPr="008B7C8E" w14:paraId="3418569D" w14:textId="5BDD6107" w:rsidTr="001C1D2C">
        <w:trPr>
          <w:trHeight w:val="1517"/>
        </w:trPr>
        <w:tc>
          <w:tcPr>
            <w:tcW w:w="4678" w:type="dxa"/>
          </w:tcPr>
          <w:p w14:paraId="1EE66132" w14:textId="3F06A29C" w:rsidR="00EA6B8A" w:rsidRPr="00B2605C" w:rsidRDefault="00EA6B8A" w:rsidP="008B7C8E">
            <w:r w:rsidRPr="00B2605C">
              <w:t>Déficience au niveau de la diffusion de l’information avant les événements organisés par la municipalité.</w:t>
            </w:r>
          </w:p>
        </w:tc>
        <w:tc>
          <w:tcPr>
            <w:tcW w:w="3118" w:type="dxa"/>
          </w:tcPr>
          <w:p w14:paraId="072B838C" w14:textId="719603B2" w:rsidR="00EA6B8A" w:rsidRPr="00B2605C" w:rsidRDefault="00EA6B8A" w:rsidP="00E1058A">
            <w:pPr>
              <w:pStyle w:val="TableParagraph"/>
              <w:spacing w:line="276" w:lineRule="auto"/>
              <w:ind w:right="98"/>
              <w:rPr>
                <w:sz w:val="24"/>
                <w:lang w:val="fr-CA"/>
              </w:rPr>
            </w:pPr>
            <w:r w:rsidRPr="00B2605C">
              <w:rPr>
                <w:sz w:val="24"/>
                <w:lang w:val="fr-CA"/>
              </w:rPr>
              <w:t>Aviser le</w:t>
            </w:r>
            <w:r w:rsidRPr="00B2605C">
              <w:rPr>
                <w:spacing w:val="-6"/>
                <w:sz w:val="24"/>
                <w:lang w:val="fr-CA"/>
              </w:rPr>
              <w:t xml:space="preserve"> </w:t>
            </w:r>
            <w:r w:rsidRPr="00B2605C">
              <w:rPr>
                <w:sz w:val="24"/>
                <w:lang w:val="fr-CA"/>
              </w:rPr>
              <w:t>Regroupement</w:t>
            </w:r>
            <w:r w:rsidRPr="00B2605C">
              <w:rPr>
                <w:spacing w:val="-4"/>
                <w:sz w:val="24"/>
                <w:lang w:val="fr-CA"/>
              </w:rPr>
              <w:t xml:space="preserve"> </w:t>
            </w:r>
            <w:r w:rsidRPr="00B2605C">
              <w:rPr>
                <w:sz w:val="24"/>
                <w:lang w:val="fr-CA"/>
              </w:rPr>
              <w:t>des aveugles et amblyopes du Montréal métropolitain, le RAAMM, des rues fermées lorsqu’il y a des fêtes de quartier et la fête des vo</w:t>
            </w:r>
            <w:r w:rsidR="009A554E" w:rsidRPr="00B2605C">
              <w:rPr>
                <w:sz w:val="24"/>
                <w:lang w:val="fr-CA"/>
              </w:rPr>
              <w:t>isins.</w:t>
            </w:r>
          </w:p>
        </w:tc>
        <w:tc>
          <w:tcPr>
            <w:tcW w:w="3119" w:type="dxa"/>
          </w:tcPr>
          <w:p w14:paraId="2B62572B" w14:textId="6E3A33B7" w:rsidR="00EA6B8A" w:rsidRPr="00B2605C" w:rsidRDefault="00EA6B8A" w:rsidP="008B7C8E">
            <w:r w:rsidRPr="00B2605C">
              <w:t xml:space="preserve">Dates où le regroupement a été avisé. </w:t>
            </w:r>
            <w:r w:rsidR="00283691">
              <w:t>Un document avec les directives a été acheminé au RAAMM (format Word sans logo et sans tableau).</w:t>
            </w:r>
          </w:p>
        </w:tc>
        <w:tc>
          <w:tcPr>
            <w:tcW w:w="2126" w:type="dxa"/>
          </w:tcPr>
          <w:p w14:paraId="0E2A3661" w14:textId="77777777" w:rsidR="00962C13" w:rsidRPr="00B2605C" w:rsidRDefault="00962C13" w:rsidP="00962C13">
            <w:r w:rsidRPr="00B2605C">
              <w:t>Division Arts et culture</w:t>
            </w:r>
          </w:p>
          <w:p w14:paraId="76B6E722" w14:textId="1A88D398" w:rsidR="00EA6B8A" w:rsidRPr="00B2605C" w:rsidRDefault="00EA6B8A" w:rsidP="008B7C8E"/>
        </w:tc>
        <w:tc>
          <w:tcPr>
            <w:tcW w:w="2268" w:type="dxa"/>
          </w:tcPr>
          <w:p w14:paraId="61CDED60" w14:textId="03804B64" w:rsidR="00EA6B8A" w:rsidRPr="00B2605C" w:rsidRDefault="00EA6B8A" w:rsidP="008B7C8E">
            <w:r w:rsidRPr="00B2605C">
              <w:t>2020, 2021, 2022</w:t>
            </w:r>
          </w:p>
        </w:tc>
        <w:tc>
          <w:tcPr>
            <w:tcW w:w="2127" w:type="dxa"/>
          </w:tcPr>
          <w:p w14:paraId="56E02721" w14:textId="11819575" w:rsidR="00EA6B8A" w:rsidRPr="00B2605C" w:rsidRDefault="00962C13" w:rsidP="008B7C8E">
            <w:r w:rsidRPr="00B2605C">
              <w:t>Reporté en 2021</w:t>
            </w:r>
          </w:p>
        </w:tc>
      </w:tr>
      <w:tr w:rsidR="00EA6B8A" w:rsidRPr="008B7C8E" w14:paraId="298E8B8B" w14:textId="7049F1CE" w:rsidTr="00291671">
        <w:trPr>
          <w:trHeight w:val="1517"/>
        </w:trPr>
        <w:tc>
          <w:tcPr>
            <w:tcW w:w="4678" w:type="dxa"/>
          </w:tcPr>
          <w:p w14:paraId="50C69C39" w14:textId="091F53C8" w:rsidR="00EA6B8A" w:rsidRPr="00B2605C" w:rsidRDefault="00EA6B8A" w:rsidP="008B7C8E">
            <w:r w:rsidRPr="00B2605C">
              <w:rPr>
                <w:bCs/>
              </w:rPr>
              <w:t>Les équipements sportifs dans les parcs ne sont</w:t>
            </w:r>
            <w:r w:rsidR="00D01777" w:rsidRPr="00B2605C">
              <w:rPr>
                <w:bCs/>
              </w:rPr>
              <w:t xml:space="preserve"> pas</w:t>
            </w:r>
            <w:r w:rsidRPr="00B2605C">
              <w:rPr>
                <w:bCs/>
              </w:rPr>
              <w:t xml:space="preserve"> tous adaptés pour les personnes handicapées.</w:t>
            </w:r>
          </w:p>
        </w:tc>
        <w:tc>
          <w:tcPr>
            <w:tcW w:w="3118" w:type="dxa"/>
          </w:tcPr>
          <w:p w14:paraId="6E641B68" w14:textId="07F010F8" w:rsidR="00EA6B8A" w:rsidRPr="00B2605C" w:rsidRDefault="00EA6B8A" w:rsidP="00FC7916">
            <w:pPr>
              <w:pStyle w:val="TableParagraph"/>
              <w:ind w:right="116"/>
              <w:rPr>
                <w:sz w:val="24"/>
                <w:lang w:val="fr-CA"/>
              </w:rPr>
            </w:pPr>
            <w:r w:rsidRPr="00B2605C">
              <w:rPr>
                <w:sz w:val="24"/>
                <w:lang w:val="fr-CA"/>
              </w:rPr>
              <w:t>Aménager un circuit d’entrainement accessible pour tous au parc Préville.</w:t>
            </w:r>
          </w:p>
        </w:tc>
        <w:tc>
          <w:tcPr>
            <w:tcW w:w="3119" w:type="dxa"/>
          </w:tcPr>
          <w:p w14:paraId="117C69C8" w14:textId="5FB9B5D6" w:rsidR="001A6DC3" w:rsidRPr="00B327A0" w:rsidRDefault="00EA6B8A" w:rsidP="008B7C8E">
            <w:pPr>
              <w:rPr>
                <w:bCs/>
              </w:rPr>
            </w:pPr>
            <w:r w:rsidRPr="00B2605C">
              <w:rPr>
                <w:bCs/>
              </w:rPr>
              <w:t>Le circuit sera installé</w:t>
            </w:r>
          </w:p>
        </w:tc>
        <w:tc>
          <w:tcPr>
            <w:tcW w:w="2126" w:type="dxa"/>
          </w:tcPr>
          <w:p w14:paraId="6CF2E104" w14:textId="3834D360" w:rsidR="00EA6B8A" w:rsidRPr="00B2605C" w:rsidRDefault="00223F8D" w:rsidP="008B7C8E">
            <w:r w:rsidRPr="00B2605C">
              <w:rPr>
                <w:rFonts w:eastAsia="Arial" w:cs="Arial"/>
              </w:rPr>
              <w:t>Division des loisirs et de la vie communautaire</w:t>
            </w:r>
          </w:p>
        </w:tc>
        <w:tc>
          <w:tcPr>
            <w:tcW w:w="2268" w:type="dxa"/>
          </w:tcPr>
          <w:p w14:paraId="58B38FD9" w14:textId="77777777" w:rsidR="00291671" w:rsidRDefault="00291671" w:rsidP="008B7C8E">
            <w:r>
              <w:t>2022</w:t>
            </w:r>
          </w:p>
          <w:p w14:paraId="3CAF3B9B" w14:textId="1FA233EA" w:rsidR="00EA6B8A" w:rsidRPr="00B2605C" w:rsidRDefault="00291671" w:rsidP="008B7C8E">
            <w:r>
              <w:t>(</w:t>
            </w:r>
            <w:r w:rsidR="00B327A0">
              <w:t>En attente du plan directeur des parcs : juillet 2021</w:t>
            </w:r>
            <w:r>
              <w:t>)</w:t>
            </w:r>
          </w:p>
        </w:tc>
        <w:tc>
          <w:tcPr>
            <w:tcW w:w="2127" w:type="dxa"/>
            <w:shd w:val="clear" w:color="auto" w:fill="D9D9D9" w:themeFill="background1" w:themeFillShade="D9"/>
          </w:tcPr>
          <w:p w14:paraId="5FCE5D5A" w14:textId="1F9CF9E0" w:rsidR="00EA6B8A" w:rsidRPr="00B2605C" w:rsidRDefault="00EA6B8A" w:rsidP="008B7C8E"/>
        </w:tc>
      </w:tr>
      <w:tr w:rsidR="00EA6B8A" w:rsidRPr="008B7C8E" w14:paraId="63A173BB" w14:textId="0AE026BB" w:rsidTr="00752B50">
        <w:trPr>
          <w:trHeight w:val="1517"/>
        </w:trPr>
        <w:tc>
          <w:tcPr>
            <w:tcW w:w="4678" w:type="dxa"/>
          </w:tcPr>
          <w:p w14:paraId="65FF4A85" w14:textId="11DDCD5E" w:rsidR="00EA6B8A" w:rsidRDefault="00EA6B8A" w:rsidP="008B7C8E">
            <w:pPr>
              <w:rPr>
                <w:bCs/>
              </w:rPr>
            </w:pPr>
            <w:r>
              <w:rPr>
                <w:bCs/>
              </w:rPr>
              <w:t>Les modules dans les parcs ne sont</w:t>
            </w:r>
            <w:r w:rsidR="00D01777">
              <w:rPr>
                <w:bCs/>
              </w:rPr>
              <w:t xml:space="preserve"> pas</w:t>
            </w:r>
            <w:r>
              <w:rPr>
                <w:bCs/>
              </w:rPr>
              <w:t xml:space="preserve"> tous adaptés pour les personnes handicapées.</w:t>
            </w:r>
          </w:p>
        </w:tc>
        <w:tc>
          <w:tcPr>
            <w:tcW w:w="3118" w:type="dxa"/>
          </w:tcPr>
          <w:p w14:paraId="0DDACDF9" w14:textId="79079461" w:rsidR="00EA6B8A" w:rsidRPr="00EE4461" w:rsidRDefault="00EA6B8A" w:rsidP="00FC7916">
            <w:pPr>
              <w:pStyle w:val="TableParagraph"/>
              <w:ind w:right="116"/>
              <w:rPr>
                <w:sz w:val="24"/>
                <w:lang w:val="fr-CA"/>
              </w:rPr>
            </w:pPr>
            <w:r>
              <w:rPr>
                <w:sz w:val="24"/>
                <w:lang w:val="fr-CA"/>
              </w:rPr>
              <w:t>Réaménager le parc Union avec des modules de jeux inclusif</w:t>
            </w:r>
            <w:r w:rsidR="00D01777">
              <w:rPr>
                <w:sz w:val="24"/>
                <w:lang w:val="fr-CA"/>
              </w:rPr>
              <w:t>s</w:t>
            </w:r>
            <w:r>
              <w:rPr>
                <w:sz w:val="24"/>
                <w:lang w:val="fr-CA"/>
              </w:rPr>
              <w:t>.</w:t>
            </w:r>
          </w:p>
        </w:tc>
        <w:tc>
          <w:tcPr>
            <w:tcW w:w="3119" w:type="dxa"/>
          </w:tcPr>
          <w:p w14:paraId="1E1C9463" w14:textId="6980B4F2" w:rsidR="00EA6B8A" w:rsidRPr="001747C5" w:rsidRDefault="00EA6B8A" w:rsidP="008B7C8E">
            <w:pPr>
              <w:rPr>
                <w:bCs/>
              </w:rPr>
            </w:pPr>
            <w:r w:rsidRPr="001747C5">
              <w:rPr>
                <w:bCs/>
              </w:rPr>
              <w:t>Les travaux débuteront à l’automne 2022</w:t>
            </w:r>
          </w:p>
        </w:tc>
        <w:tc>
          <w:tcPr>
            <w:tcW w:w="2126" w:type="dxa"/>
          </w:tcPr>
          <w:p w14:paraId="49756604" w14:textId="188741FD" w:rsidR="00EA6B8A" w:rsidRPr="001747C5" w:rsidRDefault="00347F61" w:rsidP="008B7C8E">
            <w:r w:rsidRPr="00B2605C">
              <w:rPr>
                <w:rFonts w:eastAsia="Arial" w:cs="Arial"/>
              </w:rPr>
              <w:t>Division des loisirs et de la vie communautaire</w:t>
            </w:r>
          </w:p>
        </w:tc>
        <w:tc>
          <w:tcPr>
            <w:tcW w:w="2268" w:type="dxa"/>
          </w:tcPr>
          <w:p w14:paraId="37D78F4E" w14:textId="7249DC0C" w:rsidR="00EA6B8A" w:rsidRPr="001747C5" w:rsidRDefault="00EA6B8A" w:rsidP="008B7C8E">
            <w:r w:rsidRPr="001747C5">
              <w:t>2022</w:t>
            </w:r>
          </w:p>
        </w:tc>
        <w:tc>
          <w:tcPr>
            <w:tcW w:w="2127" w:type="dxa"/>
            <w:shd w:val="clear" w:color="auto" w:fill="D9D9D9" w:themeFill="background1" w:themeFillShade="D9"/>
          </w:tcPr>
          <w:p w14:paraId="543A9006" w14:textId="77777777" w:rsidR="00EA6B8A" w:rsidRPr="001747C5" w:rsidRDefault="00EA6B8A" w:rsidP="008B7C8E"/>
        </w:tc>
      </w:tr>
      <w:tr w:rsidR="00EA6B8A" w:rsidRPr="008B7C8E" w14:paraId="4678DBEB" w14:textId="65B429F1" w:rsidTr="00752B50">
        <w:trPr>
          <w:trHeight w:val="1517"/>
        </w:trPr>
        <w:tc>
          <w:tcPr>
            <w:tcW w:w="4678" w:type="dxa"/>
          </w:tcPr>
          <w:p w14:paraId="1550E81C" w14:textId="051C3AFC" w:rsidR="00EA6B8A" w:rsidRDefault="00EA6B8A" w:rsidP="008B7C8E">
            <w:pPr>
              <w:rPr>
                <w:bCs/>
              </w:rPr>
            </w:pPr>
            <w:r>
              <w:rPr>
                <w:bCs/>
              </w:rPr>
              <w:t>Les modules dans les parcs ne sont</w:t>
            </w:r>
            <w:r w:rsidR="00D01777">
              <w:rPr>
                <w:bCs/>
              </w:rPr>
              <w:t xml:space="preserve"> pas</w:t>
            </w:r>
            <w:r>
              <w:rPr>
                <w:bCs/>
              </w:rPr>
              <w:t xml:space="preserve"> tous adaptés pour les personnes handicapées.</w:t>
            </w:r>
          </w:p>
        </w:tc>
        <w:tc>
          <w:tcPr>
            <w:tcW w:w="3118" w:type="dxa"/>
          </w:tcPr>
          <w:p w14:paraId="5BE53A29" w14:textId="25226589" w:rsidR="00EA6B8A" w:rsidRDefault="00EA6B8A" w:rsidP="00FC7916">
            <w:pPr>
              <w:pStyle w:val="TableParagraph"/>
              <w:ind w:right="116"/>
              <w:rPr>
                <w:sz w:val="24"/>
                <w:lang w:val="fr-CA"/>
              </w:rPr>
            </w:pPr>
            <w:r>
              <w:rPr>
                <w:sz w:val="24"/>
                <w:lang w:val="fr-CA"/>
              </w:rPr>
              <w:t xml:space="preserve">Rénover le parc Logan en prenant en compte l’accessibilité universelle (Thématique : </w:t>
            </w:r>
            <w:r w:rsidR="006C45D3">
              <w:rPr>
                <w:sz w:val="24"/>
                <w:lang w:val="fr-CA"/>
              </w:rPr>
              <w:t>Espace</w:t>
            </w:r>
            <w:r>
              <w:rPr>
                <w:sz w:val="24"/>
                <w:lang w:val="fr-CA"/>
              </w:rPr>
              <w:t>)</w:t>
            </w:r>
          </w:p>
        </w:tc>
        <w:tc>
          <w:tcPr>
            <w:tcW w:w="3119" w:type="dxa"/>
          </w:tcPr>
          <w:p w14:paraId="03F51562" w14:textId="51D51FCB" w:rsidR="00EA6B8A" w:rsidRPr="001747C5" w:rsidRDefault="00EA6B8A" w:rsidP="008B7C8E">
            <w:pPr>
              <w:rPr>
                <w:bCs/>
              </w:rPr>
            </w:pPr>
            <w:r w:rsidRPr="001747C5">
              <w:rPr>
                <w:bCs/>
              </w:rPr>
              <w:t xml:space="preserve">Les travaux débuteront </w:t>
            </w:r>
            <w:r>
              <w:rPr>
                <w:bCs/>
              </w:rPr>
              <w:t>au printemps</w:t>
            </w:r>
            <w:r w:rsidRPr="001747C5">
              <w:rPr>
                <w:bCs/>
              </w:rPr>
              <w:t xml:space="preserve"> 2022</w:t>
            </w:r>
          </w:p>
        </w:tc>
        <w:tc>
          <w:tcPr>
            <w:tcW w:w="2126" w:type="dxa"/>
          </w:tcPr>
          <w:p w14:paraId="6C4205F3" w14:textId="7668E073" w:rsidR="00EA6B8A" w:rsidRPr="001747C5" w:rsidRDefault="006C45D3" w:rsidP="008B7C8E">
            <w:r w:rsidRPr="00B2605C">
              <w:rPr>
                <w:rFonts w:eastAsia="Arial" w:cs="Arial"/>
              </w:rPr>
              <w:t>Division des loisirs et de la vie communautaire</w:t>
            </w:r>
          </w:p>
        </w:tc>
        <w:tc>
          <w:tcPr>
            <w:tcW w:w="2268" w:type="dxa"/>
          </w:tcPr>
          <w:p w14:paraId="3BEB21B4" w14:textId="059C7D30" w:rsidR="00EA6B8A" w:rsidRPr="001747C5" w:rsidRDefault="00EA6B8A" w:rsidP="008B7C8E">
            <w:r>
              <w:t>2022</w:t>
            </w:r>
          </w:p>
        </w:tc>
        <w:tc>
          <w:tcPr>
            <w:tcW w:w="2127" w:type="dxa"/>
            <w:shd w:val="clear" w:color="auto" w:fill="D9D9D9" w:themeFill="background1" w:themeFillShade="D9"/>
          </w:tcPr>
          <w:p w14:paraId="4BB9F4BE" w14:textId="77777777" w:rsidR="00EA6B8A" w:rsidRDefault="00EA6B8A" w:rsidP="008B7C8E"/>
        </w:tc>
      </w:tr>
      <w:tr w:rsidR="00EA6B8A" w:rsidRPr="008B7C8E" w14:paraId="68EAD0E6" w14:textId="37EEEFF8" w:rsidTr="00752B50">
        <w:trPr>
          <w:trHeight w:val="1517"/>
        </w:trPr>
        <w:tc>
          <w:tcPr>
            <w:tcW w:w="4678" w:type="dxa"/>
          </w:tcPr>
          <w:p w14:paraId="4EA92D5E" w14:textId="7457DC50" w:rsidR="00EA6B8A" w:rsidRDefault="00EA6B8A" w:rsidP="00F6002C">
            <w:pPr>
              <w:rPr>
                <w:bCs/>
              </w:rPr>
            </w:pPr>
            <w:r>
              <w:rPr>
                <w:bCs/>
              </w:rPr>
              <w:t>Les installations dans les parcs ne sont</w:t>
            </w:r>
            <w:r w:rsidR="00D01777">
              <w:rPr>
                <w:bCs/>
              </w:rPr>
              <w:t xml:space="preserve"> pas</w:t>
            </w:r>
            <w:r>
              <w:rPr>
                <w:bCs/>
              </w:rPr>
              <w:t xml:space="preserve"> tou</w:t>
            </w:r>
            <w:r w:rsidR="00D01777">
              <w:rPr>
                <w:bCs/>
              </w:rPr>
              <w:t>te</w:t>
            </w:r>
            <w:r>
              <w:rPr>
                <w:bCs/>
              </w:rPr>
              <w:t>s adapté</w:t>
            </w:r>
            <w:r w:rsidR="00D01777">
              <w:rPr>
                <w:bCs/>
              </w:rPr>
              <w:t>e</w:t>
            </w:r>
            <w:r>
              <w:rPr>
                <w:bCs/>
              </w:rPr>
              <w:t>s pour les personnes handicapées.</w:t>
            </w:r>
          </w:p>
        </w:tc>
        <w:tc>
          <w:tcPr>
            <w:tcW w:w="3118" w:type="dxa"/>
          </w:tcPr>
          <w:p w14:paraId="4B3E4BC2" w14:textId="03F55DE2" w:rsidR="00EA6B8A" w:rsidRDefault="00EA6B8A" w:rsidP="00F6002C">
            <w:pPr>
              <w:pStyle w:val="TableParagraph"/>
              <w:ind w:right="116"/>
              <w:rPr>
                <w:sz w:val="24"/>
                <w:lang w:val="fr-CA"/>
              </w:rPr>
            </w:pPr>
            <w:r>
              <w:rPr>
                <w:sz w:val="24"/>
                <w:lang w:val="fr-CA"/>
              </w:rPr>
              <w:t>Prendre en compte les mesures d’accessibilités universelle</w:t>
            </w:r>
            <w:r w:rsidR="00D01777">
              <w:rPr>
                <w:sz w:val="24"/>
                <w:lang w:val="fr-CA"/>
              </w:rPr>
              <w:t>s</w:t>
            </w:r>
            <w:r>
              <w:rPr>
                <w:sz w:val="24"/>
                <w:lang w:val="fr-CA"/>
              </w:rPr>
              <w:t xml:space="preserve"> lors de la revitalisation des parc</w:t>
            </w:r>
            <w:r w:rsidR="00D01777">
              <w:rPr>
                <w:sz w:val="24"/>
                <w:lang w:val="fr-CA"/>
              </w:rPr>
              <w:t>s</w:t>
            </w:r>
            <w:r>
              <w:rPr>
                <w:sz w:val="24"/>
                <w:lang w:val="fr-CA"/>
              </w:rPr>
              <w:t xml:space="preserve"> Lorne et Renaissance dans le cadre du programme PRIMADA.</w:t>
            </w:r>
          </w:p>
        </w:tc>
        <w:tc>
          <w:tcPr>
            <w:tcW w:w="3119" w:type="dxa"/>
          </w:tcPr>
          <w:p w14:paraId="2FED3ECC" w14:textId="32143F2A" w:rsidR="00EA6B8A" w:rsidRPr="001747C5" w:rsidRDefault="00EA6B8A" w:rsidP="00F6002C">
            <w:pPr>
              <w:rPr>
                <w:bCs/>
              </w:rPr>
            </w:pPr>
            <w:r w:rsidRPr="001747C5">
              <w:rPr>
                <w:bCs/>
              </w:rPr>
              <w:t>Les travaux débuteront à l’automne 2022</w:t>
            </w:r>
          </w:p>
        </w:tc>
        <w:tc>
          <w:tcPr>
            <w:tcW w:w="2126" w:type="dxa"/>
          </w:tcPr>
          <w:p w14:paraId="3B8EF279" w14:textId="1D3AD6C9" w:rsidR="00EA6B8A" w:rsidRDefault="00347F61" w:rsidP="00F6002C">
            <w:r w:rsidRPr="00B2605C">
              <w:rPr>
                <w:rFonts w:eastAsia="Arial" w:cs="Arial"/>
              </w:rPr>
              <w:t>Division des loisirs et de la vie communautaire</w:t>
            </w:r>
          </w:p>
        </w:tc>
        <w:tc>
          <w:tcPr>
            <w:tcW w:w="2268" w:type="dxa"/>
          </w:tcPr>
          <w:p w14:paraId="75F8E80A" w14:textId="7436BC40" w:rsidR="00EA6B8A" w:rsidRDefault="00EA6B8A" w:rsidP="00F6002C">
            <w:r>
              <w:t>2022</w:t>
            </w:r>
          </w:p>
        </w:tc>
        <w:tc>
          <w:tcPr>
            <w:tcW w:w="2127" w:type="dxa"/>
            <w:shd w:val="clear" w:color="auto" w:fill="D9D9D9" w:themeFill="background1" w:themeFillShade="D9"/>
          </w:tcPr>
          <w:p w14:paraId="6478D9DA" w14:textId="77777777" w:rsidR="00EA6B8A" w:rsidRDefault="00EA6B8A" w:rsidP="00F6002C"/>
        </w:tc>
      </w:tr>
      <w:tr w:rsidR="00EA6B8A" w:rsidRPr="008B7C8E" w14:paraId="09EB4156" w14:textId="0B4A7B75" w:rsidTr="00F402C0">
        <w:trPr>
          <w:trHeight w:val="1517"/>
        </w:trPr>
        <w:tc>
          <w:tcPr>
            <w:tcW w:w="4678" w:type="dxa"/>
          </w:tcPr>
          <w:p w14:paraId="08D12553" w14:textId="0E614737" w:rsidR="00EA6B8A" w:rsidRDefault="00EA6B8A" w:rsidP="00F6002C">
            <w:pPr>
              <w:rPr>
                <w:bCs/>
              </w:rPr>
            </w:pPr>
            <w:r>
              <w:t>Accessibilité restreinte des personnes handicapées aux activités de loisir initiées par le service des loisirs et les organismes du milieu.</w:t>
            </w:r>
          </w:p>
        </w:tc>
        <w:tc>
          <w:tcPr>
            <w:tcW w:w="3118" w:type="dxa"/>
          </w:tcPr>
          <w:p w14:paraId="64DA3346" w14:textId="77777777" w:rsidR="00EA6B8A" w:rsidRDefault="00EA6B8A" w:rsidP="00F6002C">
            <w:pPr>
              <w:pStyle w:val="TableParagraph"/>
              <w:ind w:right="116"/>
              <w:rPr>
                <w:sz w:val="24"/>
                <w:lang w:val="fr-CA"/>
              </w:rPr>
            </w:pPr>
            <w:r w:rsidRPr="00A11DA4">
              <w:rPr>
                <w:sz w:val="24"/>
                <w:lang w:val="fr-CA"/>
              </w:rPr>
              <w:t>Organiser une rencontre avec l</w:t>
            </w:r>
            <w:r>
              <w:rPr>
                <w:sz w:val="24"/>
                <w:lang w:val="fr-CA"/>
              </w:rPr>
              <w:t>es organismes reconnus.</w:t>
            </w:r>
          </w:p>
          <w:p w14:paraId="21EDFF50" w14:textId="77777777" w:rsidR="00EA6B8A" w:rsidRDefault="00EA6B8A" w:rsidP="00F6002C">
            <w:pPr>
              <w:pStyle w:val="TableParagraph"/>
              <w:ind w:right="116"/>
              <w:rPr>
                <w:sz w:val="24"/>
                <w:lang w:val="fr-CA"/>
              </w:rPr>
            </w:pPr>
          </w:p>
          <w:p w14:paraId="5A91A449" w14:textId="77777777" w:rsidR="00EA6B8A" w:rsidRPr="00EE4461" w:rsidRDefault="00EA6B8A" w:rsidP="00F6002C">
            <w:pPr>
              <w:pStyle w:val="TableParagraph"/>
              <w:ind w:right="116"/>
              <w:rPr>
                <w:sz w:val="24"/>
                <w:lang w:val="fr-CA"/>
              </w:rPr>
            </w:pPr>
          </w:p>
        </w:tc>
        <w:tc>
          <w:tcPr>
            <w:tcW w:w="3119" w:type="dxa"/>
          </w:tcPr>
          <w:p w14:paraId="20587B22" w14:textId="2CBF9AD6" w:rsidR="00EA6B8A" w:rsidRPr="00523864" w:rsidRDefault="00EA6B8A" w:rsidP="00F6002C">
            <w:pPr>
              <w:rPr>
                <w:bCs/>
                <w:highlight w:val="yellow"/>
              </w:rPr>
            </w:pPr>
            <w:r w:rsidRPr="00223F8D">
              <w:rPr>
                <w:bCs/>
              </w:rPr>
              <w:t>Date de la rencontre</w:t>
            </w:r>
          </w:p>
        </w:tc>
        <w:tc>
          <w:tcPr>
            <w:tcW w:w="2126" w:type="dxa"/>
          </w:tcPr>
          <w:p w14:paraId="7D788F6E" w14:textId="110A1DD9" w:rsidR="00EA6B8A" w:rsidRDefault="00223F8D" w:rsidP="00F6002C">
            <w:r>
              <w:rPr>
                <w:rFonts w:eastAsia="Arial" w:cs="Arial"/>
              </w:rPr>
              <w:t>Division des loisirs et de la vie communautaire</w:t>
            </w:r>
          </w:p>
        </w:tc>
        <w:tc>
          <w:tcPr>
            <w:tcW w:w="2268" w:type="dxa"/>
          </w:tcPr>
          <w:p w14:paraId="15236520" w14:textId="285E719F" w:rsidR="00EA6B8A" w:rsidRPr="00D92B0B" w:rsidRDefault="00EA6B8A" w:rsidP="00F6002C">
            <w:pPr>
              <w:rPr>
                <w:highlight w:val="yellow"/>
              </w:rPr>
            </w:pPr>
            <w:r w:rsidRPr="008B7C8E">
              <w:t>202</w:t>
            </w:r>
            <w:r>
              <w:t>2</w:t>
            </w:r>
          </w:p>
        </w:tc>
        <w:tc>
          <w:tcPr>
            <w:tcW w:w="2127" w:type="dxa"/>
            <w:shd w:val="clear" w:color="auto" w:fill="D9D9D9" w:themeFill="background1" w:themeFillShade="D9"/>
          </w:tcPr>
          <w:p w14:paraId="436EE343" w14:textId="4B020AA0" w:rsidR="00EA6B8A" w:rsidRPr="008B7C8E" w:rsidRDefault="00EA6B8A" w:rsidP="00F6002C"/>
        </w:tc>
      </w:tr>
      <w:tr w:rsidR="00EA6B8A" w:rsidRPr="008B7C8E" w14:paraId="1E9F09FE" w14:textId="10115E2E" w:rsidTr="00544B44">
        <w:trPr>
          <w:trHeight w:val="1517"/>
        </w:trPr>
        <w:tc>
          <w:tcPr>
            <w:tcW w:w="4678" w:type="dxa"/>
          </w:tcPr>
          <w:p w14:paraId="65D67E04" w14:textId="7319CD16" w:rsidR="00EA6B8A" w:rsidRDefault="00EA6B8A" w:rsidP="00F6002C">
            <w:r>
              <w:t>Accessibilité restreinte des personnes handicapées aux activités de loisir initiées par le service des loisirs et les organismes du milieu.</w:t>
            </w:r>
          </w:p>
        </w:tc>
        <w:tc>
          <w:tcPr>
            <w:tcW w:w="3118" w:type="dxa"/>
          </w:tcPr>
          <w:p w14:paraId="171CDE12" w14:textId="77777777" w:rsidR="00EA6B8A" w:rsidRDefault="00EA6B8A" w:rsidP="00F6002C">
            <w:pPr>
              <w:pStyle w:val="TableParagraph"/>
              <w:ind w:right="116"/>
              <w:rPr>
                <w:sz w:val="24"/>
                <w:lang w:val="fr-CA"/>
              </w:rPr>
            </w:pPr>
            <w:r w:rsidRPr="00EE4461">
              <w:rPr>
                <w:sz w:val="24"/>
                <w:lang w:val="fr-CA"/>
              </w:rPr>
              <w:t>Développ</w:t>
            </w:r>
            <w:r>
              <w:rPr>
                <w:sz w:val="24"/>
                <w:lang w:val="fr-CA"/>
              </w:rPr>
              <w:t>er</w:t>
            </w:r>
            <w:r w:rsidRPr="00EE4461">
              <w:rPr>
                <w:spacing w:val="-3"/>
                <w:sz w:val="24"/>
                <w:lang w:val="fr-CA"/>
              </w:rPr>
              <w:t xml:space="preserve"> </w:t>
            </w:r>
            <w:r w:rsidRPr="00EE4461">
              <w:rPr>
                <w:sz w:val="24"/>
                <w:lang w:val="fr-CA"/>
              </w:rPr>
              <w:t>et</w:t>
            </w:r>
            <w:r w:rsidRPr="00EE4461">
              <w:rPr>
                <w:spacing w:val="-5"/>
                <w:sz w:val="24"/>
                <w:lang w:val="fr-CA"/>
              </w:rPr>
              <w:t xml:space="preserve"> </w:t>
            </w:r>
            <w:r w:rsidRPr="00EE4461">
              <w:rPr>
                <w:sz w:val="24"/>
                <w:lang w:val="fr-CA"/>
              </w:rPr>
              <w:t>maint</w:t>
            </w:r>
            <w:r>
              <w:rPr>
                <w:sz w:val="24"/>
                <w:lang w:val="fr-CA"/>
              </w:rPr>
              <w:t>enir</w:t>
            </w:r>
            <w:r w:rsidRPr="00EE4461">
              <w:rPr>
                <w:w w:val="99"/>
                <w:sz w:val="24"/>
                <w:lang w:val="fr-CA"/>
              </w:rPr>
              <w:t xml:space="preserve"> </w:t>
            </w:r>
            <w:r w:rsidRPr="00EE4461">
              <w:rPr>
                <w:sz w:val="24"/>
                <w:lang w:val="fr-CA"/>
              </w:rPr>
              <w:t>de</w:t>
            </w:r>
            <w:r>
              <w:rPr>
                <w:sz w:val="24"/>
                <w:lang w:val="fr-CA"/>
              </w:rPr>
              <w:t>s</w:t>
            </w:r>
            <w:r w:rsidRPr="00EE4461">
              <w:rPr>
                <w:sz w:val="24"/>
                <w:lang w:val="fr-CA"/>
              </w:rPr>
              <w:t xml:space="preserve"> programmes variés en loisirs adaptés aux besoins, intérêts et capacités des personnes</w:t>
            </w:r>
            <w:r w:rsidRPr="00EE4461">
              <w:rPr>
                <w:spacing w:val="-4"/>
                <w:sz w:val="24"/>
                <w:lang w:val="fr-CA"/>
              </w:rPr>
              <w:t xml:space="preserve"> </w:t>
            </w:r>
            <w:r w:rsidRPr="00EE4461">
              <w:rPr>
                <w:sz w:val="24"/>
                <w:lang w:val="fr-CA"/>
              </w:rPr>
              <w:t>(C-1)</w:t>
            </w:r>
          </w:p>
          <w:p w14:paraId="70AD4248" w14:textId="77777777" w:rsidR="00EA6B8A" w:rsidRPr="00A11DA4" w:rsidRDefault="00EA6B8A" w:rsidP="00F6002C">
            <w:pPr>
              <w:pStyle w:val="TableParagraph"/>
              <w:ind w:right="116"/>
              <w:rPr>
                <w:sz w:val="24"/>
                <w:lang w:val="fr-CA"/>
              </w:rPr>
            </w:pPr>
          </w:p>
        </w:tc>
        <w:tc>
          <w:tcPr>
            <w:tcW w:w="3119" w:type="dxa"/>
          </w:tcPr>
          <w:p w14:paraId="41D4B466" w14:textId="1C4D4B2F" w:rsidR="00EA6B8A" w:rsidRDefault="00EA6B8A" w:rsidP="00F6002C">
            <w:pPr>
              <w:rPr>
                <w:bCs/>
                <w:highlight w:val="yellow"/>
              </w:rPr>
            </w:pPr>
            <w:r w:rsidRPr="00443735">
              <w:rPr>
                <w:bCs/>
              </w:rPr>
              <w:t>Au moins une nouvelle activité ou programme offert aux personnes handicapées. Taux de participation augmenté.</w:t>
            </w:r>
          </w:p>
        </w:tc>
        <w:tc>
          <w:tcPr>
            <w:tcW w:w="2126" w:type="dxa"/>
          </w:tcPr>
          <w:p w14:paraId="18198ACB" w14:textId="6A6F0FA1" w:rsidR="00EA6B8A" w:rsidRDefault="00FB1F1B" w:rsidP="00F6002C">
            <w:r>
              <w:rPr>
                <w:rFonts w:eastAsia="Arial" w:cs="Arial"/>
              </w:rPr>
              <w:t>Division des loisirs et de la vie communautaire</w:t>
            </w:r>
          </w:p>
        </w:tc>
        <w:tc>
          <w:tcPr>
            <w:tcW w:w="2268" w:type="dxa"/>
          </w:tcPr>
          <w:p w14:paraId="26EE4A24" w14:textId="4599B628" w:rsidR="00EA6B8A" w:rsidRPr="00D92B0B" w:rsidRDefault="00EA6B8A" w:rsidP="00F6002C">
            <w:pPr>
              <w:rPr>
                <w:highlight w:val="yellow"/>
              </w:rPr>
            </w:pPr>
            <w:r w:rsidRPr="008B7C8E">
              <w:t>202</w:t>
            </w:r>
            <w:r>
              <w:t>2</w:t>
            </w:r>
          </w:p>
        </w:tc>
        <w:tc>
          <w:tcPr>
            <w:tcW w:w="2127" w:type="dxa"/>
            <w:shd w:val="clear" w:color="auto" w:fill="D9D9D9" w:themeFill="background1" w:themeFillShade="D9"/>
          </w:tcPr>
          <w:p w14:paraId="0556C037" w14:textId="34EDFDCA" w:rsidR="00EA6B8A" w:rsidRPr="00FB1F1B" w:rsidRDefault="00EA6B8A" w:rsidP="00F6002C"/>
        </w:tc>
      </w:tr>
      <w:tr w:rsidR="00EA6B8A" w:rsidRPr="008B7C8E" w14:paraId="49806363" w14:textId="6C18A59D" w:rsidTr="001C1D2C">
        <w:trPr>
          <w:trHeight w:val="1517"/>
        </w:trPr>
        <w:tc>
          <w:tcPr>
            <w:tcW w:w="4678" w:type="dxa"/>
          </w:tcPr>
          <w:p w14:paraId="33685FCD" w14:textId="75E097C4" w:rsidR="00EA6B8A" w:rsidRDefault="00EA6B8A" w:rsidP="00F6002C">
            <w:r>
              <w:t>Accessibilité restreinte des personnes handicapées aux activités de loisir initiées par le service des loisirs et les organismes du milieu.</w:t>
            </w:r>
          </w:p>
        </w:tc>
        <w:tc>
          <w:tcPr>
            <w:tcW w:w="3118" w:type="dxa"/>
          </w:tcPr>
          <w:p w14:paraId="46301D1B" w14:textId="771F630B" w:rsidR="00EA6B8A" w:rsidRPr="00A11DA4" w:rsidRDefault="00EA6B8A" w:rsidP="00F6002C">
            <w:pPr>
              <w:pStyle w:val="TableParagraph"/>
              <w:ind w:right="116"/>
              <w:rPr>
                <w:sz w:val="24"/>
                <w:lang w:val="fr-CA"/>
              </w:rPr>
            </w:pPr>
            <w:r>
              <w:rPr>
                <w:sz w:val="24"/>
                <w:lang w:val="fr-CA"/>
              </w:rPr>
              <w:t>Mettre en place des mesures visant à faciliter la participation des citoyens handicapés à l’offre de service en loisir</w:t>
            </w:r>
          </w:p>
        </w:tc>
        <w:tc>
          <w:tcPr>
            <w:tcW w:w="3119" w:type="dxa"/>
          </w:tcPr>
          <w:p w14:paraId="3ED96249" w14:textId="3474C988" w:rsidR="00EA6B8A" w:rsidRDefault="00EA6B8A" w:rsidP="00F6002C">
            <w:pPr>
              <w:rPr>
                <w:bCs/>
                <w:highlight w:val="yellow"/>
              </w:rPr>
            </w:pPr>
            <w:r w:rsidRPr="00443735">
              <w:rPr>
                <w:bCs/>
              </w:rPr>
              <w:t>Mesures prises</w:t>
            </w:r>
          </w:p>
        </w:tc>
        <w:tc>
          <w:tcPr>
            <w:tcW w:w="2126" w:type="dxa"/>
          </w:tcPr>
          <w:p w14:paraId="349C5D51" w14:textId="25E6817C" w:rsidR="00EA6B8A" w:rsidRPr="00E86439" w:rsidRDefault="00FB1F1B" w:rsidP="00F6002C">
            <w:r>
              <w:rPr>
                <w:rFonts w:eastAsia="Arial" w:cs="Arial"/>
              </w:rPr>
              <w:t>Division des loisirs et de la vie communautaire</w:t>
            </w:r>
          </w:p>
        </w:tc>
        <w:tc>
          <w:tcPr>
            <w:tcW w:w="2268" w:type="dxa"/>
          </w:tcPr>
          <w:p w14:paraId="6DB4BB3F" w14:textId="0D1BDD39" w:rsidR="00EA6B8A" w:rsidRPr="00E86439" w:rsidRDefault="00EA6B8A" w:rsidP="00F6002C">
            <w:r w:rsidRPr="00E86439">
              <w:t>2020-2021-2022</w:t>
            </w:r>
          </w:p>
        </w:tc>
        <w:tc>
          <w:tcPr>
            <w:tcW w:w="2127" w:type="dxa"/>
          </w:tcPr>
          <w:p w14:paraId="08967B9D" w14:textId="688EF9ED" w:rsidR="00EA6B8A" w:rsidRPr="00FB1F1B" w:rsidRDefault="00FB1F1B" w:rsidP="00F6002C">
            <w:r w:rsidRPr="00FB1F1B">
              <w:t>Reporté en 2021</w:t>
            </w:r>
          </w:p>
        </w:tc>
      </w:tr>
      <w:tr w:rsidR="005E0965" w:rsidRPr="008B7C8E" w14:paraId="027EFB91" w14:textId="1010E804" w:rsidTr="001C1D2C">
        <w:trPr>
          <w:trHeight w:val="1517"/>
        </w:trPr>
        <w:tc>
          <w:tcPr>
            <w:tcW w:w="4678" w:type="dxa"/>
          </w:tcPr>
          <w:p w14:paraId="459FCE16" w14:textId="253EDF75" w:rsidR="005E0965" w:rsidRDefault="005E0965" w:rsidP="005E0965">
            <w:r>
              <w:t>Les enfants handicapés ne sont pas toujours inclus dans les camps de jour réguliers</w:t>
            </w:r>
          </w:p>
        </w:tc>
        <w:tc>
          <w:tcPr>
            <w:tcW w:w="3118" w:type="dxa"/>
          </w:tcPr>
          <w:p w14:paraId="6931A371" w14:textId="70BB16E5" w:rsidR="005E0965" w:rsidRDefault="005E0965" w:rsidP="005E0965">
            <w:pPr>
              <w:pStyle w:val="TableParagraph"/>
              <w:tabs>
                <w:tab w:val="left" w:pos="2227"/>
              </w:tabs>
              <w:spacing w:line="274" w:lineRule="exact"/>
              <w:rPr>
                <w:sz w:val="24"/>
                <w:lang w:val="fr-CA"/>
              </w:rPr>
            </w:pPr>
            <w:r w:rsidRPr="00EE4461">
              <w:rPr>
                <w:sz w:val="24"/>
                <w:lang w:val="fr-CA"/>
              </w:rPr>
              <w:t>Main</w:t>
            </w:r>
            <w:r>
              <w:rPr>
                <w:sz w:val="24"/>
                <w:lang w:val="fr-CA"/>
              </w:rPr>
              <w:t>tenir</w:t>
            </w:r>
            <w:r w:rsidRPr="00EE4461">
              <w:rPr>
                <w:sz w:val="24"/>
                <w:lang w:val="fr-CA"/>
              </w:rPr>
              <w:t xml:space="preserve"> </w:t>
            </w:r>
            <w:r>
              <w:rPr>
                <w:sz w:val="24"/>
                <w:lang w:val="fr-CA"/>
              </w:rPr>
              <w:t>le</w:t>
            </w:r>
            <w:r w:rsidRPr="00EE4461">
              <w:rPr>
                <w:spacing w:val="-9"/>
                <w:sz w:val="24"/>
                <w:lang w:val="fr-CA"/>
              </w:rPr>
              <w:t xml:space="preserve"> </w:t>
            </w:r>
            <w:r w:rsidRPr="00EE4461">
              <w:rPr>
                <w:sz w:val="24"/>
                <w:lang w:val="fr-CA"/>
              </w:rPr>
              <w:t>service</w:t>
            </w:r>
            <w:r>
              <w:rPr>
                <w:sz w:val="24"/>
                <w:lang w:val="fr-CA"/>
              </w:rPr>
              <w:t xml:space="preserve"> </w:t>
            </w:r>
            <w:r w:rsidRPr="00BC18A2">
              <w:rPr>
                <w:sz w:val="24"/>
                <w:lang w:val="fr-CA"/>
              </w:rPr>
              <w:t>d’intégration aux activités de camps de jour pour les enfants handicapés (C-1)</w:t>
            </w:r>
          </w:p>
          <w:p w14:paraId="1EB1F145" w14:textId="77777777" w:rsidR="005E0965" w:rsidRPr="00A11DA4" w:rsidRDefault="005E0965" w:rsidP="005E0965">
            <w:pPr>
              <w:pStyle w:val="TableParagraph"/>
              <w:ind w:right="116"/>
              <w:rPr>
                <w:sz w:val="24"/>
                <w:lang w:val="fr-CA"/>
              </w:rPr>
            </w:pPr>
          </w:p>
        </w:tc>
        <w:tc>
          <w:tcPr>
            <w:tcW w:w="3119" w:type="dxa"/>
          </w:tcPr>
          <w:p w14:paraId="2B819E4A" w14:textId="3F852718" w:rsidR="005E0965" w:rsidRPr="00ED31AA" w:rsidRDefault="005E0965" w:rsidP="005E0965">
            <w:pPr>
              <w:rPr>
                <w:bCs/>
              </w:rPr>
            </w:pPr>
            <w:r w:rsidRPr="00ED31AA">
              <w:rPr>
                <w:bCs/>
              </w:rPr>
              <w:t>Service maintenu</w:t>
            </w:r>
          </w:p>
        </w:tc>
        <w:tc>
          <w:tcPr>
            <w:tcW w:w="2126" w:type="dxa"/>
          </w:tcPr>
          <w:p w14:paraId="26A23588" w14:textId="0102FA24" w:rsidR="005E0965" w:rsidRDefault="005E0965" w:rsidP="005E0965">
            <w:r>
              <w:rPr>
                <w:rFonts w:eastAsia="Arial" w:cs="Arial"/>
              </w:rPr>
              <w:t>D</w:t>
            </w:r>
            <w:r w:rsidRPr="00EB3C78">
              <w:rPr>
                <w:rFonts w:eastAsia="Arial" w:cs="Arial"/>
              </w:rPr>
              <w:t>ivision de l’aquatique et de la jeunesse</w:t>
            </w:r>
          </w:p>
        </w:tc>
        <w:tc>
          <w:tcPr>
            <w:tcW w:w="2268" w:type="dxa"/>
          </w:tcPr>
          <w:p w14:paraId="37EC622C" w14:textId="185A10FE" w:rsidR="005E0965" w:rsidRPr="00D92B0B" w:rsidRDefault="005E0965" w:rsidP="005E0965">
            <w:pPr>
              <w:rPr>
                <w:highlight w:val="yellow"/>
              </w:rPr>
            </w:pPr>
            <w:r w:rsidRPr="008B7C8E">
              <w:t>202</w:t>
            </w:r>
            <w:r>
              <w:t>0</w:t>
            </w:r>
            <w:r w:rsidRPr="008B7C8E">
              <w:t>, 202</w:t>
            </w:r>
            <w:r>
              <w:t>1</w:t>
            </w:r>
            <w:r w:rsidRPr="008B7C8E">
              <w:t>, 202</w:t>
            </w:r>
            <w:r>
              <w:t>2</w:t>
            </w:r>
          </w:p>
        </w:tc>
        <w:tc>
          <w:tcPr>
            <w:tcW w:w="2127" w:type="dxa"/>
          </w:tcPr>
          <w:p w14:paraId="5CE0A39F" w14:textId="3FAC969D" w:rsidR="005E0965" w:rsidRPr="00ED31AA" w:rsidRDefault="005E0965" w:rsidP="005E0965">
            <w:r w:rsidRPr="00ED31AA">
              <w:t>Réalisé</w:t>
            </w:r>
            <w:r>
              <w:t> </w:t>
            </w:r>
            <w:r w:rsidR="00155CDC">
              <w:t>en</w:t>
            </w:r>
            <w:r>
              <w:t xml:space="preserve"> été</w:t>
            </w:r>
            <w:r w:rsidRPr="00ED31AA">
              <w:t xml:space="preserve"> 2020</w:t>
            </w:r>
          </w:p>
          <w:p w14:paraId="73A19AD8" w14:textId="224F9F71" w:rsidR="005E0965" w:rsidRPr="00ED31AA" w:rsidRDefault="005E0965" w:rsidP="005E0965"/>
        </w:tc>
      </w:tr>
      <w:tr w:rsidR="005E0965" w:rsidRPr="008B7C8E" w14:paraId="1E5D2817" w14:textId="19BE55EB" w:rsidTr="001C1D2C">
        <w:trPr>
          <w:trHeight w:val="1517"/>
        </w:trPr>
        <w:tc>
          <w:tcPr>
            <w:tcW w:w="4678" w:type="dxa"/>
          </w:tcPr>
          <w:p w14:paraId="0C65CC75" w14:textId="7C05A03C" w:rsidR="005E0965" w:rsidRDefault="005E0965" w:rsidP="005E0965">
            <w:r>
              <w:t>Les enfants handicapés ne sont pas toujours inclus dans les camps de jour réguliers</w:t>
            </w:r>
          </w:p>
        </w:tc>
        <w:tc>
          <w:tcPr>
            <w:tcW w:w="3118" w:type="dxa"/>
          </w:tcPr>
          <w:p w14:paraId="293ABB72" w14:textId="77777777" w:rsidR="005E0965" w:rsidRDefault="005E0965" w:rsidP="005E0965">
            <w:pPr>
              <w:pStyle w:val="TableParagraph"/>
              <w:tabs>
                <w:tab w:val="left" w:pos="2227"/>
              </w:tabs>
              <w:spacing w:line="274" w:lineRule="exact"/>
              <w:rPr>
                <w:sz w:val="24"/>
                <w:lang w:val="fr-CA"/>
              </w:rPr>
            </w:pPr>
            <w:r>
              <w:rPr>
                <w:sz w:val="24"/>
                <w:lang w:val="fr-CA"/>
              </w:rPr>
              <w:t>S’assurer qu’il n’y a a</w:t>
            </w:r>
            <w:r w:rsidRPr="00EE4461">
              <w:rPr>
                <w:sz w:val="24"/>
                <w:lang w:val="fr-CA"/>
              </w:rPr>
              <w:t>ucun refus d’enfant ayant des besoins particuliers</w:t>
            </w:r>
            <w:r>
              <w:rPr>
                <w:sz w:val="24"/>
                <w:lang w:val="fr-CA"/>
              </w:rPr>
              <w:t>.</w:t>
            </w:r>
          </w:p>
          <w:p w14:paraId="38615E93" w14:textId="77777777" w:rsidR="005E0965" w:rsidRPr="00A11DA4" w:rsidRDefault="005E0965" w:rsidP="005E0965">
            <w:pPr>
              <w:pStyle w:val="TableParagraph"/>
              <w:ind w:right="116"/>
              <w:rPr>
                <w:sz w:val="24"/>
                <w:lang w:val="fr-CA"/>
              </w:rPr>
            </w:pPr>
          </w:p>
        </w:tc>
        <w:tc>
          <w:tcPr>
            <w:tcW w:w="3119" w:type="dxa"/>
          </w:tcPr>
          <w:p w14:paraId="0A75FE7A" w14:textId="4ECD25A4" w:rsidR="005E0965" w:rsidRPr="00ED31AA" w:rsidRDefault="005E0965" w:rsidP="005E0965">
            <w:pPr>
              <w:rPr>
                <w:bCs/>
              </w:rPr>
            </w:pPr>
            <w:r w:rsidRPr="00ED31AA">
              <w:rPr>
                <w:bCs/>
              </w:rPr>
              <w:t>Aucun enfant n’a été refusé</w:t>
            </w:r>
          </w:p>
        </w:tc>
        <w:tc>
          <w:tcPr>
            <w:tcW w:w="2126" w:type="dxa"/>
          </w:tcPr>
          <w:p w14:paraId="6BB05653" w14:textId="25358F5D" w:rsidR="005E0965" w:rsidRDefault="005E0965" w:rsidP="005E0965">
            <w:r>
              <w:rPr>
                <w:rFonts w:eastAsia="Arial" w:cs="Arial"/>
              </w:rPr>
              <w:t>D</w:t>
            </w:r>
            <w:r w:rsidRPr="00EB3C78">
              <w:rPr>
                <w:rFonts w:eastAsia="Arial" w:cs="Arial"/>
              </w:rPr>
              <w:t>ivision de l’aquatique et de la jeunesse</w:t>
            </w:r>
          </w:p>
        </w:tc>
        <w:tc>
          <w:tcPr>
            <w:tcW w:w="2268" w:type="dxa"/>
          </w:tcPr>
          <w:p w14:paraId="66EC9D58" w14:textId="7A01E695" w:rsidR="005E0965" w:rsidRPr="00D92B0B" w:rsidRDefault="005E0965" w:rsidP="005E0965">
            <w:pPr>
              <w:rPr>
                <w:highlight w:val="yellow"/>
              </w:rPr>
            </w:pPr>
            <w:r w:rsidRPr="00ED31AA">
              <w:t>2020-2021-2022</w:t>
            </w:r>
          </w:p>
        </w:tc>
        <w:tc>
          <w:tcPr>
            <w:tcW w:w="2127" w:type="dxa"/>
          </w:tcPr>
          <w:p w14:paraId="014B87BD" w14:textId="4DE555CF" w:rsidR="005E0965" w:rsidRPr="00ED31AA" w:rsidRDefault="005E0965" w:rsidP="005E0965">
            <w:r w:rsidRPr="00ED31AA">
              <w:t>Réalisé</w:t>
            </w:r>
            <w:r>
              <w:t> </w:t>
            </w:r>
            <w:r w:rsidR="00155CDC">
              <w:t>en</w:t>
            </w:r>
            <w:r>
              <w:t xml:space="preserve"> été</w:t>
            </w:r>
            <w:r w:rsidRPr="00ED31AA">
              <w:t xml:space="preserve"> 2020</w:t>
            </w:r>
          </w:p>
          <w:p w14:paraId="35F2DF2E" w14:textId="6A85991B" w:rsidR="005E0965" w:rsidRPr="00ED31AA" w:rsidRDefault="005E0965" w:rsidP="005E0965"/>
        </w:tc>
      </w:tr>
      <w:tr w:rsidR="00EA6B8A" w:rsidRPr="008B7C8E" w14:paraId="6727BA7D" w14:textId="4168B423" w:rsidTr="001C1D2C">
        <w:trPr>
          <w:trHeight w:val="1517"/>
        </w:trPr>
        <w:tc>
          <w:tcPr>
            <w:tcW w:w="4678" w:type="dxa"/>
          </w:tcPr>
          <w:p w14:paraId="0A0EA189" w14:textId="7EE11501" w:rsidR="00EA6B8A" w:rsidRDefault="00EA6B8A" w:rsidP="00F6002C">
            <w:r>
              <w:t>Les enfants handicapés ne sont pas toujours inclus dans les camps de jour réguliers</w:t>
            </w:r>
          </w:p>
        </w:tc>
        <w:tc>
          <w:tcPr>
            <w:tcW w:w="3118" w:type="dxa"/>
          </w:tcPr>
          <w:p w14:paraId="6E57BF36" w14:textId="5FFA27C7" w:rsidR="00EA6B8A" w:rsidRPr="00A11DA4" w:rsidRDefault="00622251" w:rsidP="00F6002C">
            <w:pPr>
              <w:pStyle w:val="TableParagraph"/>
              <w:ind w:right="116"/>
              <w:rPr>
                <w:sz w:val="24"/>
                <w:lang w:val="fr-CA"/>
              </w:rPr>
            </w:pPr>
            <w:r>
              <w:rPr>
                <w:sz w:val="24"/>
                <w:lang w:val="fr-CA"/>
              </w:rPr>
              <w:t>Devenir membre de Zone loisirs Montérégie</w:t>
            </w:r>
            <w:r w:rsidR="00F620E0">
              <w:rPr>
                <w:sz w:val="24"/>
                <w:lang w:val="fr-CA"/>
              </w:rPr>
              <w:t>.</w:t>
            </w:r>
          </w:p>
        </w:tc>
        <w:tc>
          <w:tcPr>
            <w:tcW w:w="3119" w:type="dxa"/>
          </w:tcPr>
          <w:p w14:paraId="374F6E88" w14:textId="44734E61" w:rsidR="00EA6B8A" w:rsidRDefault="00F620E0" w:rsidP="00F6002C">
            <w:pPr>
              <w:rPr>
                <w:bCs/>
                <w:highlight w:val="yellow"/>
              </w:rPr>
            </w:pPr>
            <w:r>
              <w:t>Le camp de jour de la ville est membre de Zone loisirs Montérégie.</w:t>
            </w:r>
          </w:p>
        </w:tc>
        <w:tc>
          <w:tcPr>
            <w:tcW w:w="2126" w:type="dxa"/>
          </w:tcPr>
          <w:p w14:paraId="7D50313E" w14:textId="596F5CE1" w:rsidR="00EA6B8A" w:rsidRPr="00622251" w:rsidRDefault="005E0965" w:rsidP="00F6002C">
            <w:r w:rsidRPr="00622251">
              <w:rPr>
                <w:rFonts w:eastAsia="Arial" w:cs="Arial"/>
              </w:rPr>
              <w:t>Division de l’aquatique et de la jeunesse</w:t>
            </w:r>
          </w:p>
        </w:tc>
        <w:tc>
          <w:tcPr>
            <w:tcW w:w="2268" w:type="dxa"/>
          </w:tcPr>
          <w:p w14:paraId="087E0F90" w14:textId="36225FC1" w:rsidR="00EA6B8A" w:rsidRPr="00622251" w:rsidRDefault="00EA6B8A" w:rsidP="00F6002C">
            <w:r w:rsidRPr="00622251">
              <w:t>202</w:t>
            </w:r>
            <w:r w:rsidR="00622251" w:rsidRPr="00622251">
              <w:t>0</w:t>
            </w:r>
          </w:p>
        </w:tc>
        <w:tc>
          <w:tcPr>
            <w:tcW w:w="2127" w:type="dxa"/>
          </w:tcPr>
          <w:p w14:paraId="68D3870B" w14:textId="13D9B8EF" w:rsidR="00EA6B8A" w:rsidRDefault="00622251" w:rsidP="00F6002C">
            <w:pPr>
              <w:rPr>
                <w:highlight w:val="yellow"/>
              </w:rPr>
            </w:pPr>
            <w:r w:rsidRPr="00622251">
              <w:t xml:space="preserve">Réalisé </w:t>
            </w:r>
          </w:p>
        </w:tc>
      </w:tr>
      <w:tr w:rsidR="00622251" w:rsidRPr="008B7C8E" w14:paraId="5CE3BE43" w14:textId="77777777" w:rsidTr="001C1D2C">
        <w:trPr>
          <w:trHeight w:val="1517"/>
        </w:trPr>
        <w:tc>
          <w:tcPr>
            <w:tcW w:w="4678" w:type="dxa"/>
          </w:tcPr>
          <w:p w14:paraId="000AD0CE" w14:textId="2CEDF167" w:rsidR="00622251" w:rsidRDefault="00622251" w:rsidP="00F6002C">
            <w:r>
              <w:t>Les enfants handicapés ne sont pas toujours inclus dans les camps de jour réguliers</w:t>
            </w:r>
          </w:p>
        </w:tc>
        <w:tc>
          <w:tcPr>
            <w:tcW w:w="3118" w:type="dxa"/>
          </w:tcPr>
          <w:p w14:paraId="39F91A12" w14:textId="1AB06F21" w:rsidR="00622251" w:rsidRPr="00622251" w:rsidRDefault="00622251" w:rsidP="00F6002C">
            <w:pPr>
              <w:pStyle w:val="TableParagraph"/>
              <w:ind w:right="116"/>
              <w:rPr>
                <w:sz w:val="24"/>
                <w:lang w:val="fr-CA"/>
              </w:rPr>
            </w:pPr>
            <w:r w:rsidRPr="00622251">
              <w:rPr>
                <w:sz w:val="24"/>
                <w:lang w:val="fr-CA"/>
              </w:rPr>
              <w:t>Former les accompagnateurs en camp de jour</w:t>
            </w:r>
            <w:r w:rsidR="00F620E0">
              <w:rPr>
                <w:sz w:val="24"/>
                <w:lang w:val="fr-CA"/>
              </w:rPr>
              <w:t>.</w:t>
            </w:r>
          </w:p>
        </w:tc>
        <w:tc>
          <w:tcPr>
            <w:tcW w:w="3119" w:type="dxa"/>
          </w:tcPr>
          <w:p w14:paraId="2469F6F7" w14:textId="140701B0" w:rsidR="00622251" w:rsidRPr="00622251" w:rsidRDefault="00622251" w:rsidP="00F6002C">
            <w:pPr>
              <w:rPr>
                <w:bCs/>
              </w:rPr>
            </w:pPr>
            <w:r w:rsidRPr="00622251">
              <w:rPr>
                <w:bCs/>
              </w:rPr>
              <w:t>Tous les accompagnateurs ont une certification en accompagnement camp de jour.</w:t>
            </w:r>
          </w:p>
        </w:tc>
        <w:tc>
          <w:tcPr>
            <w:tcW w:w="2126" w:type="dxa"/>
          </w:tcPr>
          <w:p w14:paraId="10341B5B" w14:textId="6252DC89" w:rsidR="00622251" w:rsidRPr="00622251" w:rsidRDefault="00622251" w:rsidP="00F6002C">
            <w:pPr>
              <w:rPr>
                <w:rFonts w:eastAsia="Arial" w:cs="Arial"/>
              </w:rPr>
            </w:pPr>
            <w:r w:rsidRPr="00622251">
              <w:rPr>
                <w:rFonts w:eastAsia="Arial" w:cs="Arial"/>
              </w:rPr>
              <w:t>Division de l’aquatique et de la jeunesse</w:t>
            </w:r>
          </w:p>
        </w:tc>
        <w:tc>
          <w:tcPr>
            <w:tcW w:w="2268" w:type="dxa"/>
          </w:tcPr>
          <w:p w14:paraId="3A0A1952" w14:textId="3214ABC3" w:rsidR="00622251" w:rsidRPr="00622251" w:rsidRDefault="00622251" w:rsidP="00F6002C">
            <w:r w:rsidRPr="00ED31AA">
              <w:t>2020-2021-2022</w:t>
            </w:r>
          </w:p>
        </w:tc>
        <w:tc>
          <w:tcPr>
            <w:tcW w:w="2127" w:type="dxa"/>
          </w:tcPr>
          <w:p w14:paraId="307A3F86" w14:textId="05E8C7B4" w:rsidR="00622251" w:rsidRPr="00622251" w:rsidRDefault="00622251" w:rsidP="00F6002C">
            <w:r w:rsidRPr="00622251">
              <w:t>Réalisé en</w:t>
            </w:r>
            <w:r w:rsidR="009A517F">
              <w:t xml:space="preserve"> été</w:t>
            </w:r>
            <w:r w:rsidRPr="00622251">
              <w:t xml:space="preserve"> 2020</w:t>
            </w:r>
          </w:p>
        </w:tc>
      </w:tr>
    </w:tbl>
    <w:p w14:paraId="5B011D29" w14:textId="05928500" w:rsidR="00F83AA6" w:rsidRDefault="00F83AA6" w:rsidP="00607333">
      <w:pPr>
        <w:pStyle w:val="Titre1"/>
        <w:ind w:left="708" w:firstLine="0"/>
      </w:pPr>
    </w:p>
    <w:p w14:paraId="5FD418C2" w14:textId="66C6BA7E" w:rsidR="00F83AA6" w:rsidRDefault="00F83AA6" w:rsidP="002824FB">
      <w:pPr>
        <w:pStyle w:val="Titre1"/>
        <w:ind w:left="0" w:firstLine="0"/>
      </w:pPr>
    </w:p>
    <w:p w14:paraId="2FFFDB73" w14:textId="77777777" w:rsidR="00F83AA6" w:rsidRDefault="00F83AA6" w:rsidP="002824FB">
      <w:pPr>
        <w:pStyle w:val="Titre1"/>
        <w:ind w:left="0" w:firstLine="0"/>
      </w:pPr>
    </w:p>
    <w:p w14:paraId="78B3509F" w14:textId="54C8A21B" w:rsidR="008B7C8E" w:rsidRDefault="008B7C8E" w:rsidP="00607333">
      <w:pPr>
        <w:pStyle w:val="Titre1"/>
        <w:ind w:left="708" w:firstLine="0"/>
      </w:pPr>
      <w:r w:rsidRPr="008B7C8E">
        <w:t>AXE EMPLOI</w:t>
      </w:r>
    </w:p>
    <w:p w14:paraId="7E16EC3A" w14:textId="77777777" w:rsidR="00F31106" w:rsidRDefault="00F31106" w:rsidP="00C1446A">
      <w:pPr>
        <w:pStyle w:val="Titre1"/>
      </w:pPr>
    </w:p>
    <w:p w14:paraId="4345E8EE" w14:textId="041E24E5" w:rsidR="008B7C8E" w:rsidRPr="008B7C8E" w:rsidRDefault="008B7C8E" w:rsidP="008B7C8E">
      <w:pPr>
        <w:rPr>
          <w:b/>
          <w:bCs/>
        </w:rPr>
      </w:pPr>
      <w:r w:rsidRPr="008B7C8E">
        <w:rPr>
          <w:b/>
          <w:bCs/>
        </w:rPr>
        <w:t>OBJECTIF : ACCROÎTRE L’EMBAUCHE, LES CONDITIONS DE TRAVAIL ET LE MAINTIEN EN EMPLOI DES PERSONNES HANDICAPÉES À LA VILLE DE SAINT-LA</w:t>
      </w:r>
      <w:r w:rsidR="00C42FB6">
        <w:rPr>
          <w:b/>
          <w:bCs/>
        </w:rPr>
        <w:t>M</w:t>
      </w:r>
      <w:r w:rsidRPr="008B7C8E">
        <w:rPr>
          <w:b/>
          <w:bCs/>
        </w:rPr>
        <w:t>BERT</w:t>
      </w:r>
    </w:p>
    <w:tbl>
      <w:tblPr>
        <w:tblW w:w="174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3118"/>
        <w:gridCol w:w="3119"/>
        <w:gridCol w:w="2126"/>
        <w:gridCol w:w="2268"/>
        <w:gridCol w:w="2127"/>
      </w:tblGrid>
      <w:tr w:rsidR="00EA6B8A" w:rsidRPr="008B7C8E" w14:paraId="7D0C8EF0" w14:textId="57713D2A" w:rsidTr="00015FE3">
        <w:trPr>
          <w:trHeight w:val="771"/>
        </w:trPr>
        <w:tc>
          <w:tcPr>
            <w:tcW w:w="4678" w:type="dxa"/>
            <w:shd w:val="clear" w:color="auto" w:fill="FFC000"/>
            <w:vAlign w:val="center"/>
          </w:tcPr>
          <w:p w14:paraId="6C05C4BB" w14:textId="0043BBA3" w:rsidR="00EA6B8A" w:rsidRPr="008B7C8E" w:rsidRDefault="00EA6B8A" w:rsidP="00EA6B8A">
            <w:pPr>
              <w:jc w:val="center"/>
              <w:rPr>
                <w:b/>
                <w:lang w:val="en-US"/>
              </w:rPr>
            </w:pPr>
            <w:bookmarkStart w:id="2" w:name="_Hlk71732303"/>
            <w:r w:rsidRPr="008B7C8E">
              <w:rPr>
                <w:b/>
                <w:lang w:val="en-US"/>
              </w:rPr>
              <w:t>Obstacles</w:t>
            </w:r>
          </w:p>
        </w:tc>
        <w:tc>
          <w:tcPr>
            <w:tcW w:w="3118" w:type="dxa"/>
            <w:shd w:val="clear" w:color="auto" w:fill="FFC000"/>
            <w:vAlign w:val="center"/>
          </w:tcPr>
          <w:p w14:paraId="345924B5" w14:textId="3331070A" w:rsidR="00EA6B8A" w:rsidRPr="008B7C8E" w:rsidRDefault="00EA6B8A" w:rsidP="00EA6B8A">
            <w:pPr>
              <w:jc w:val="center"/>
              <w:rPr>
                <w:b/>
                <w:lang w:val="en-US"/>
              </w:rPr>
            </w:pPr>
            <w:r w:rsidRPr="008B7C8E">
              <w:rPr>
                <w:b/>
                <w:lang w:val="en-US"/>
              </w:rPr>
              <w:t>Mesures</w:t>
            </w:r>
          </w:p>
        </w:tc>
        <w:tc>
          <w:tcPr>
            <w:tcW w:w="3119" w:type="dxa"/>
            <w:shd w:val="clear" w:color="auto" w:fill="FFC000"/>
            <w:vAlign w:val="center"/>
          </w:tcPr>
          <w:p w14:paraId="5AE20773" w14:textId="2B54BD3A" w:rsidR="00EA6B8A" w:rsidRPr="008B7C8E" w:rsidRDefault="00EA6B8A" w:rsidP="00EA6B8A">
            <w:pPr>
              <w:jc w:val="center"/>
              <w:rPr>
                <w:b/>
                <w:lang w:val="en-US"/>
              </w:rPr>
            </w:pPr>
            <w:r w:rsidRPr="008B7C8E">
              <w:rPr>
                <w:b/>
                <w:lang w:val="en-US"/>
              </w:rPr>
              <w:t>Indicateurs</w:t>
            </w:r>
          </w:p>
        </w:tc>
        <w:tc>
          <w:tcPr>
            <w:tcW w:w="2126" w:type="dxa"/>
            <w:shd w:val="clear" w:color="auto" w:fill="FFC000"/>
            <w:vAlign w:val="center"/>
          </w:tcPr>
          <w:p w14:paraId="2C449C7F" w14:textId="3C28C7F9" w:rsidR="00EA6B8A" w:rsidRPr="008B7C8E" w:rsidRDefault="00EA6B8A" w:rsidP="00EA6B8A">
            <w:pPr>
              <w:jc w:val="center"/>
              <w:rPr>
                <w:b/>
                <w:lang w:val="en-US"/>
              </w:rPr>
            </w:pPr>
            <w:r w:rsidRPr="008B7C8E">
              <w:rPr>
                <w:b/>
                <w:lang w:val="en-US"/>
              </w:rPr>
              <w:t>Responsables et collaborateurs</w:t>
            </w:r>
          </w:p>
        </w:tc>
        <w:tc>
          <w:tcPr>
            <w:tcW w:w="2268" w:type="dxa"/>
            <w:shd w:val="clear" w:color="auto" w:fill="FFC000"/>
            <w:vAlign w:val="center"/>
          </w:tcPr>
          <w:p w14:paraId="5F34862E" w14:textId="3DADBF98" w:rsidR="00EA6B8A" w:rsidRPr="008B7C8E" w:rsidRDefault="00EA6B8A" w:rsidP="00EA6B8A">
            <w:pPr>
              <w:jc w:val="center"/>
              <w:rPr>
                <w:b/>
                <w:lang w:val="en-US"/>
              </w:rPr>
            </w:pPr>
            <w:r w:rsidRPr="008B7C8E">
              <w:rPr>
                <w:b/>
                <w:lang w:val="en-US"/>
              </w:rPr>
              <w:t>Échéanciers</w:t>
            </w:r>
          </w:p>
        </w:tc>
        <w:tc>
          <w:tcPr>
            <w:tcW w:w="2127" w:type="dxa"/>
            <w:shd w:val="clear" w:color="auto" w:fill="FFC000"/>
            <w:vAlign w:val="center"/>
          </w:tcPr>
          <w:p w14:paraId="2E44561E" w14:textId="4D9BF96B" w:rsidR="00EA6B8A" w:rsidRPr="008B7C8E" w:rsidRDefault="00EA6B8A" w:rsidP="00EA6B8A">
            <w:pPr>
              <w:jc w:val="center"/>
              <w:rPr>
                <w:b/>
                <w:lang w:val="en-US"/>
              </w:rPr>
            </w:pPr>
            <w:r>
              <w:rPr>
                <w:b/>
                <w:lang w:val="en-US"/>
              </w:rPr>
              <w:t>Bilan 2020</w:t>
            </w:r>
          </w:p>
        </w:tc>
      </w:tr>
      <w:tr w:rsidR="00316DA1" w:rsidRPr="008B7C8E" w14:paraId="70557026" w14:textId="0EA878EB" w:rsidTr="00F43564">
        <w:trPr>
          <w:trHeight w:val="1517"/>
        </w:trPr>
        <w:tc>
          <w:tcPr>
            <w:tcW w:w="4678" w:type="dxa"/>
          </w:tcPr>
          <w:p w14:paraId="65D49388" w14:textId="77777777" w:rsidR="00316DA1" w:rsidRPr="008B7C8E" w:rsidRDefault="00316DA1" w:rsidP="00316DA1">
            <w:r w:rsidRPr="008B7C8E">
              <w:t>Difficulté pour les personnes handicapées à accéder à un emploi et à le maintenir à long terme.</w:t>
            </w:r>
          </w:p>
        </w:tc>
        <w:tc>
          <w:tcPr>
            <w:tcW w:w="3118" w:type="dxa"/>
          </w:tcPr>
          <w:p w14:paraId="55B2A67F" w14:textId="77777777" w:rsidR="00316DA1" w:rsidRDefault="00316DA1" w:rsidP="00316DA1">
            <w:pPr>
              <w:pStyle w:val="TableParagraph"/>
              <w:ind w:right="116"/>
              <w:rPr>
                <w:sz w:val="24"/>
                <w:lang w:val="fr-CA"/>
              </w:rPr>
            </w:pPr>
            <w:r w:rsidRPr="001C74C5">
              <w:rPr>
                <w:sz w:val="24"/>
                <w:lang w:val="fr-CA"/>
              </w:rPr>
              <w:t>Élargir les sources de recrutement aux organismes œuvrant en employabilité</w:t>
            </w:r>
            <w:r>
              <w:rPr>
                <w:sz w:val="24"/>
                <w:lang w:val="fr-CA"/>
              </w:rPr>
              <w:t xml:space="preserve"> </w:t>
            </w:r>
            <w:r w:rsidRPr="001C74C5">
              <w:rPr>
                <w:sz w:val="24"/>
                <w:lang w:val="fr-CA"/>
              </w:rPr>
              <w:t>afin de rejoindre les personnes handicapées</w:t>
            </w:r>
          </w:p>
          <w:p w14:paraId="272CBC79" w14:textId="77777777" w:rsidR="00316DA1" w:rsidRPr="008B7C8E" w:rsidRDefault="00316DA1" w:rsidP="00316DA1"/>
        </w:tc>
        <w:tc>
          <w:tcPr>
            <w:tcW w:w="3119" w:type="dxa"/>
          </w:tcPr>
          <w:p w14:paraId="1C7DC811" w14:textId="20D1DB69" w:rsidR="00316DA1" w:rsidRDefault="00316DA1" w:rsidP="00316DA1">
            <w:pPr>
              <w:pStyle w:val="TableParagraph"/>
              <w:spacing w:line="276" w:lineRule="auto"/>
              <w:ind w:right="124"/>
              <w:rPr>
                <w:sz w:val="24"/>
                <w:lang w:val="fr-CA"/>
              </w:rPr>
            </w:pPr>
            <w:r>
              <w:rPr>
                <w:sz w:val="24"/>
                <w:lang w:val="fr-CA"/>
              </w:rPr>
              <w:t>Nombre d’occasions offertes.</w:t>
            </w:r>
          </w:p>
          <w:p w14:paraId="7A472F4B" w14:textId="2070EAE0" w:rsidR="00316DA1" w:rsidRPr="008B7C8E" w:rsidRDefault="00316DA1" w:rsidP="00316DA1"/>
        </w:tc>
        <w:tc>
          <w:tcPr>
            <w:tcW w:w="2126" w:type="dxa"/>
          </w:tcPr>
          <w:p w14:paraId="19F20394" w14:textId="77777777" w:rsidR="00316DA1" w:rsidRPr="00725F94" w:rsidRDefault="00316DA1" w:rsidP="00316DA1">
            <w:pPr>
              <w:rPr>
                <w:rFonts w:cs="Arial"/>
                <w:bCs/>
                <w:szCs w:val="24"/>
              </w:rPr>
            </w:pPr>
            <w:r w:rsidRPr="00725F94">
              <w:rPr>
                <w:rFonts w:cs="Arial"/>
                <w:bCs/>
                <w:szCs w:val="24"/>
              </w:rPr>
              <w:t xml:space="preserve">Direction des ressources humaines et des communications </w:t>
            </w:r>
          </w:p>
          <w:p w14:paraId="17EE3913" w14:textId="77777777" w:rsidR="00316DA1" w:rsidRPr="008B7C8E" w:rsidRDefault="00316DA1" w:rsidP="00316DA1"/>
        </w:tc>
        <w:tc>
          <w:tcPr>
            <w:tcW w:w="2268" w:type="dxa"/>
          </w:tcPr>
          <w:p w14:paraId="291045E0" w14:textId="2F4EC71A" w:rsidR="00316DA1" w:rsidRPr="008B7C8E" w:rsidRDefault="00316DA1" w:rsidP="00316DA1">
            <w:r w:rsidRPr="008B7C8E">
              <w:t>202</w:t>
            </w:r>
            <w:r>
              <w:t>2</w:t>
            </w:r>
          </w:p>
        </w:tc>
        <w:tc>
          <w:tcPr>
            <w:tcW w:w="2127" w:type="dxa"/>
            <w:shd w:val="clear" w:color="auto" w:fill="D9D9D9" w:themeFill="background1" w:themeFillShade="D9"/>
          </w:tcPr>
          <w:p w14:paraId="703395CD" w14:textId="7C38FFA4" w:rsidR="00316DA1" w:rsidRPr="00316DA1" w:rsidRDefault="00316DA1" w:rsidP="00316DA1"/>
        </w:tc>
      </w:tr>
      <w:tr w:rsidR="00316DA1" w:rsidRPr="008B7C8E" w14:paraId="143FD81F" w14:textId="0606CFCA" w:rsidTr="00902080">
        <w:trPr>
          <w:trHeight w:val="1502"/>
        </w:trPr>
        <w:tc>
          <w:tcPr>
            <w:tcW w:w="4678" w:type="dxa"/>
          </w:tcPr>
          <w:p w14:paraId="18BC507A" w14:textId="477E7369" w:rsidR="00316DA1" w:rsidRPr="008B7C8E" w:rsidRDefault="00316DA1" w:rsidP="00316DA1">
            <w:r w:rsidRPr="008B7C8E">
              <w:t>Difficulté pour les personnes handicapées à accéder à un emploi et à le maintenir à long terme.</w:t>
            </w:r>
          </w:p>
        </w:tc>
        <w:tc>
          <w:tcPr>
            <w:tcW w:w="3118" w:type="dxa"/>
          </w:tcPr>
          <w:p w14:paraId="21F3BD62" w14:textId="77777777" w:rsidR="00316DA1" w:rsidRDefault="00316DA1" w:rsidP="00316DA1">
            <w:pPr>
              <w:pStyle w:val="TableParagraph"/>
              <w:ind w:right="116"/>
              <w:rPr>
                <w:sz w:val="24"/>
                <w:lang w:val="fr-CA"/>
              </w:rPr>
            </w:pPr>
            <w:r w:rsidRPr="001C74C5">
              <w:rPr>
                <w:sz w:val="24"/>
                <w:lang w:val="fr-CA"/>
              </w:rPr>
              <w:t xml:space="preserve">Créer des opportunités d’emplois ou de stages </w:t>
            </w:r>
            <w:r>
              <w:rPr>
                <w:sz w:val="24"/>
                <w:lang w:val="fr-CA"/>
              </w:rPr>
              <w:t xml:space="preserve">chaque année </w:t>
            </w:r>
            <w:r w:rsidRPr="001C74C5">
              <w:rPr>
                <w:sz w:val="24"/>
                <w:lang w:val="fr-CA"/>
              </w:rPr>
              <w:t>pour les personnes ayant des besoins particuliers</w:t>
            </w:r>
            <w:r>
              <w:rPr>
                <w:sz w:val="24"/>
                <w:lang w:val="fr-CA"/>
              </w:rPr>
              <w:t>.</w:t>
            </w:r>
            <w:r w:rsidRPr="001C74C5">
              <w:rPr>
                <w:sz w:val="24"/>
                <w:lang w:val="fr-CA"/>
              </w:rPr>
              <w:t xml:space="preserve"> </w:t>
            </w:r>
            <w:r w:rsidRPr="001E6043">
              <w:rPr>
                <w:sz w:val="24"/>
                <w:lang w:val="fr-CA"/>
              </w:rPr>
              <w:t>(D-1)</w:t>
            </w:r>
          </w:p>
          <w:p w14:paraId="0B6816BD" w14:textId="77777777" w:rsidR="00316DA1" w:rsidRPr="008B7C8E" w:rsidRDefault="00316DA1" w:rsidP="00316DA1"/>
        </w:tc>
        <w:tc>
          <w:tcPr>
            <w:tcW w:w="3119" w:type="dxa"/>
          </w:tcPr>
          <w:p w14:paraId="333D0FE7" w14:textId="59F5A170" w:rsidR="00316DA1" w:rsidRPr="008B7C8E" w:rsidRDefault="00316DA1" w:rsidP="00316DA1">
            <w:r>
              <w:t>Nombre de stages organisés.</w:t>
            </w:r>
          </w:p>
        </w:tc>
        <w:tc>
          <w:tcPr>
            <w:tcW w:w="2126" w:type="dxa"/>
          </w:tcPr>
          <w:p w14:paraId="4897D015" w14:textId="58A799D8" w:rsidR="00316DA1" w:rsidRPr="008B7C8E" w:rsidRDefault="00316DA1" w:rsidP="00316DA1">
            <w:r w:rsidRPr="00C61AEF">
              <w:rPr>
                <w:rFonts w:cs="Arial"/>
                <w:bCs/>
                <w:szCs w:val="24"/>
              </w:rPr>
              <w:t xml:space="preserve">Direction des ressources humaines et des communications </w:t>
            </w:r>
          </w:p>
        </w:tc>
        <w:tc>
          <w:tcPr>
            <w:tcW w:w="2268" w:type="dxa"/>
          </w:tcPr>
          <w:p w14:paraId="03169431" w14:textId="54FC7116" w:rsidR="00316DA1" w:rsidRPr="008B7C8E" w:rsidRDefault="00316DA1" w:rsidP="00316DA1">
            <w:r w:rsidRPr="008B7C8E">
              <w:t>202</w:t>
            </w:r>
            <w:r>
              <w:t>2</w:t>
            </w:r>
          </w:p>
        </w:tc>
        <w:tc>
          <w:tcPr>
            <w:tcW w:w="2127" w:type="dxa"/>
            <w:shd w:val="clear" w:color="auto" w:fill="D9D9D9" w:themeFill="background1" w:themeFillShade="D9"/>
          </w:tcPr>
          <w:p w14:paraId="4E5E24AA" w14:textId="7233489C" w:rsidR="00316DA1" w:rsidRPr="00316DA1" w:rsidRDefault="00316DA1" w:rsidP="00316DA1"/>
        </w:tc>
      </w:tr>
      <w:tr w:rsidR="00316DA1" w:rsidRPr="008B7C8E" w14:paraId="77666F17" w14:textId="0CB17503" w:rsidTr="00902080">
        <w:trPr>
          <w:trHeight w:val="1517"/>
        </w:trPr>
        <w:tc>
          <w:tcPr>
            <w:tcW w:w="4678" w:type="dxa"/>
          </w:tcPr>
          <w:p w14:paraId="7052D934" w14:textId="591E4F58" w:rsidR="00316DA1" w:rsidRPr="008B7C8E" w:rsidRDefault="00316DA1" w:rsidP="00316DA1">
            <w:r w:rsidRPr="008B7C8E">
              <w:t>Difficulté pour les personnes handicapées à accéder à un emploi et à le maintenir à long terme.</w:t>
            </w:r>
          </w:p>
        </w:tc>
        <w:tc>
          <w:tcPr>
            <w:tcW w:w="3118" w:type="dxa"/>
          </w:tcPr>
          <w:p w14:paraId="7718F608" w14:textId="1A6E9A62" w:rsidR="00316DA1" w:rsidRDefault="00316DA1" w:rsidP="00316DA1">
            <w:r w:rsidRPr="001C74C5">
              <w:t>Accompagner les directions au cas par cas</w:t>
            </w:r>
          </w:p>
          <w:p w14:paraId="35639CB9" w14:textId="1AC79E84" w:rsidR="00316DA1" w:rsidRPr="008B7C8E" w:rsidRDefault="00316DA1" w:rsidP="00316DA1">
            <w:pPr>
              <w:ind w:firstLine="708"/>
            </w:pPr>
          </w:p>
        </w:tc>
        <w:tc>
          <w:tcPr>
            <w:tcW w:w="3119" w:type="dxa"/>
          </w:tcPr>
          <w:p w14:paraId="4980305C" w14:textId="3E36C425" w:rsidR="00316DA1" w:rsidRPr="008B7C8E" w:rsidRDefault="00316DA1" w:rsidP="00316DA1">
            <w:r>
              <w:t>Nombre, dates, raisons d’accompagnement</w:t>
            </w:r>
          </w:p>
        </w:tc>
        <w:tc>
          <w:tcPr>
            <w:tcW w:w="2126" w:type="dxa"/>
          </w:tcPr>
          <w:p w14:paraId="55CC1A61" w14:textId="30C5D507" w:rsidR="00316DA1" w:rsidRPr="008B7C8E" w:rsidRDefault="00316DA1" w:rsidP="00316DA1">
            <w:r w:rsidRPr="00C61AEF">
              <w:rPr>
                <w:rFonts w:cs="Arial"/>
                <w:bCs/>
                <w:szCs w:val="24"/>
              </w:rPr>
              <w:t xml:space="preserve">Direction des ressources humaines et des communications </w:t>
            </w:r>
          </w:p>
        </w:tc>
        <w:tc>
          <w:tcPr>
            <w:tcW w:w="2268" w:type="dxa"/>
          </w:tcPr>
          <w:p w14:paraId="121CD6BB" w14:textId="738B3B72" w:rsidR="00316DA1" w:rsidRPr="008B7C8E" w:rsidRDefault="00316DA1" w:rsidP="00316DA1">
            <w:r w:rsidRPr="008B7C8E">
              <w:t>202</w:t>
            </w:r>
            <w:r>
              <w:t>2</w:t>
            </w:r>
          </w:p>
        </w:tc>
        <w:tc>
          <w:tcPr>
            <w:tcW w:w="2127" w:type="dxa"/>
            <w:shd w:val="clear" w:color="auto" w:fill="D9D9D9" w:themeFill="background1" w:themeFillShade="D9"/>
          </w:tcPr>
          <w:p w14:paraId="0EE2B31C" w14:textId="347588F3" w:rsidR="00316DA1" w:rsidRPr="00316DA1" w:rsidRDefault="00316DA1" w:rsidP="00316DA1"/>
        </w:tc>
      </w:tr>
      <w:tr w:rsidR="00316DA1" w:rsidRPr="008B7C8E" w14:paraId="632821CC" w14:textId="29FDE36F" w:rsidTr="00902080">
        <w:trPr>
          <w:trHeight w:val="1517"/>
        </w:trPr>
        <w:tc>
          <w:tcPr>
            <w:tcW w:w="4678" w:type="dxa"/>
          </w:tcPr>
          <w:p w14:paraId="0A40352B" w14:textId="032B05B1" w:rsidR="00316DA1" w:rsidRPr="008B7C8E" w:rsidRDefault="00316DA1" w:rsidP="00316DA1">
            <w:r w:rsidRPr="008B7C8E">
              <w:t>Difficulté pour les personnes handicapées à accéder à un emploi et à le maintenir à long terme.</w:t>
            </w:r>
          </w:p>
        </w:tc>
        <w:tc>
          <w:tcPr>
            <w:tcW w:w="3118" w:type="dxa"/>
          </w:tcPr>
          <w:p w14:paraId="5C4466D8" w14:textId="43C80F87" w:rsidR="00316DA1" w:rsidRPr="001C74C5" w:rsidRDefault="00316DA1" w:rsidP="00316DA1">
            <w:r>
              <w:t>Identifier un membre du personnel qui agira comme personne-ressource.</w:t>
            </w:r>
          </w:p>
        </w:tc>
        <w:tc>
          <w:tcPr>
            <w:tcW w:w="3119" w:type="dxa"/>
          </w:tcPr>
          <w:p w14:paraId="472A5D76" w14:textId="5AF9FECD" w:rsidR="00316DA1" w:rsidRDefault="00316DA1" w:rsidP="00316DA1">
            <w:r>
              <w:t>Une personne-ressource a été déterminée</w:t>
            </w:r>
            <w:r w:rsidR="00BF1EB4">
              <w:t xml:space="preserve"> </w:t>
            </w:r>
            <w:r w:rsidR="00A509CE">
              <w:t>dans chaque</w:t>
            </w:r>
            <w:r w:rsidR="00BF1EB4">
              <w:t xml:space="preserve"> département (directeur ou chef de division)</w:t>
            </w:r>
          </w:p>
        </w:tc>
        <w:tc>
          <w:tcPr>
            <w:tcW w:w="2126" w:type="dxa"/>
          </w:tcPr>
          <w:p w14:paraId="3F504E69" w14:textId="39815CD9" w:rsidR="00316DA1" w:rsidRPr="008B7C8E" w:rsidRDefault="003913E1" w:rsidP="00316DA1">
            <w:r>
              <w:rPr>
                <w:rFonts w:cs="Arial"/>
                <w:bCs/>
                <w:szCs w:val="24"/>
              </w:rPr>
              <w:t>L’ensemble des direction</w:t>
            </w:r>
            <w:r w:rsidR="00A509CE">
              <w:rPr>
                <w:rFonts w:cs="Arial"/>
                <w:bCs/>
                <w:szCs w:val="24"/>
              </w:rPr>
              <w:t>s</w:t>
            </w:r>
          </w:p>
        </w:tc>
        <w:tc>
          <w:tcPr>
            <w:tcW w:w="2268" w:type="dxa"/>
          </w:tcPr>
          <w:p w14:paraId="06DCE41F" w14:textId="3F74782E" w:rsidR="00316DA1" w:rsidRPr="008B7C8E" w:rsidRDefault="00316DA1" w:rsidP="00316DA1">
            <w:r w:rsidRPr="008B7C8E">
              <w:t>202</w:t>
            </w:r>
            <w:r>
              <w:t>2</w:t>
            </w:r>
          </w:p>
        </w:tc>
        <w:tc>
          <w:tcPr>
            <w:tcW w:w="2127" w:type="dxa"/>
            <w:shd w:val="clear" w:color="auto" w:fill="D9D9D9" w:themeFill="background1" w:themeFillShade="D9"/>
          </w:tcPr>
          <w:p w14:paraId="0C0ADDE3" w14:textId="1C13AAEC" w:rsidR="00316DA1" w:rsidRPr="00316DA1" w:rsidRDefault="00316DA1" w:rsidP="00316DA1"/>
        </w:tc>
      </w:tr>
      <w:bookmarkEnd w:id="2"/>
    </w:tbl>
    <w:p w14:paraId="21EEB204" w14:textId="77777777" w:rsidR="008B7C8E" w:rsidRPr="008B7C8E" w:rsidRDefault="008B7C8E" w:rsidP="008B7C8E">
      <w:pPr>
        <w:rPr>
          <w:b/>
          <w:bCs/>
        </w:rPr>
      </w:pPr>
      <w:r w:rsidRPr="008B7C8E">
        <w:rPr>
          <w:b/>
          <w:bCs/>
        </w:rPr>
        <w:br w:type="page"/>
      </w:r>
    </w:p>
    <w:p w14:paraId="183CEACD" w14:textId="049F8707" w:rsidR="008B7C8E" w:rsidRDefault="008B7C8E" w:rsidP="00C1446A">
      <w:pPr>
        <w:pStyle w:val="Titre1"/>
      </w:pPr>
      <w:r w:rsidRPr="008B7C8E">
        <w:t>AXE COMMUNICATIONS MUNICIPALES</w:t>
      </w:r>
    </w:p>
    <w:p w14:paraId="770BDD86" w14:textId="77777777" w:rsidR="00F31106" w:rsidRDefault="00F31106" w:rsidP="00C1446A">
      <w:pPr>
        <w:pStyle w:val="Titre1"/>
      </w:pPr>
    </w:p>
    <w:p w14:paraId="064BA877" w14:textId="0A2782D4" w:rsidR="008B7C8E" w:rsidRPr="008B7C8E" w:rsidRDefault="008B7C8E" w:rsidP="008B7C8E">
      <w:pPr>
        <w:rPr>
          <w:b/>
          <w:bCs/>
        </w:rPr>
      </w:pPr>
      <w:r w:rsidRPr="008B7C8E">
        <w:rPr>
          <w:b/>
          <w:bCs/>
        </w:rPr>
        <w:t>OBJECTIF : OFF</w:t>
      </w:r>
      <w:r w:rsidR="00D01777">
        <w:rPr>
          <w:b/>
          <w:bCs/>
        </w:rPr>
        <w:t>R</w:t>
      </w:r>
      <w:r w:rsidRPr="008B7C8E">
        <w:rPr>
          <w:b/>
          <w:bCs/>
        </w:rPr>
        <w:t>IR AUX PERSONNES HANDICAPÉES LA POSSIBILITÉ DE S’EXPRIMER, DE COMMUNIQUER ET DE S’INFORMER ADÉQUATEMENT, PEU IMPORTE LE MOYEN DE COMMUNICATION UTILISÉ</w:t>
      </w:r>
    </w:p>
    <w:tbl>
      <w:tblPr>
        <w:tblW w:w="174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3118"/>
        <w:gridCol w:w="3119"/>
        <w:gridCol w:w="2126"/>
        <w:gridCol w:w="2268"/>
        <w:gridCol w:w="2127"/>
      </w:tblGrid>
      <w:tr w:rsidR="008550F5" w:rsidRPr="008B7C8E" w14:paraId="4AEC12B3" w14:textId="394FC722" w:rsidTr="00015FE3">
        <w:trPr>
          <w:trHeight w:val="771"/>
        </w:trPr>
        <w:tc>
          <w:tcPr>
            <w:tcW w:w="4678" w:type="dxa"/>
            <w:shd w:val="clear" w:color="auto" w:fill="FFC000"/>
            <w:vAlign w:val="center"/>
          </w:tcPr>
          <w:p w14:paraId="1F8A9235" w14:textId="6A0344CA" w:rsidR="008550F5" w:rsidRPr="008B7C8E" w:rsidRDefault="008550F5" w:rsidP="008550F5">
            <w:pPr>
              <w:jc w:val="center"/>
              <w:rPr>
                <w:b/>
                <w:lang w:val="en-US"/>
              </w:rPr>
            </w:pPr>
            <w:r w:rsidRPr="008B7C8E">
              <w:rPr>
                <w:b/>
                <w:lang w:val="en-US"/>
              </w:rPr>
              <w:t>Obstacles</w:t>
            </w:r>
          </w:p>
        </w:tc>
        <w:tc>
          <w:tcPr>
            <w:tcW w:w="3118" w:type="dxa"/>
            <w:shd w:val="clear" w:color="auto" w:fill="FFC000"/>
            <w:vAlign w:val="center"/>
          </w:tcPr>
          <w:p w14:paraId="2217BED7" w14:textId="47A443C0" w:rsidR="008550F5" w:rsidRPr="008B7C8E" w:rsidRDefault="008550F5" w:rsidP="008550F5">
            <w:pPr>
              <w:jc w:val="center"/>
              <w:rPr>
                <w:b/>
                <w:lang w:val="en-US"/>
              </w:rPr>
            </w:pPr>
            <w:r w:rsidRPr="008B7C8E">
              <w:rPr>
                <w:b/>
                <w:lang w:val="en-US"/>
              </w:rPr>
              <w:t>Mesures</w:t>
            </w:r>
          </w:p>
        </w:tc>
        <w:tc>
          <w:tcPr>
            <w:tcW w:w="3119" w:type="dxa"/>
            <w:shd w:val="clear" w:color="auto" w:fill="FFC000"/>
            <w:vAlign w:val="center"/>
          </w:tcPr>
          <w:p w14:paraId="040111CE" w14:textId="2A15077A" w:rsidR="008550F5" w:rsidRPr="008B7C8E" w:rsidRDefault="008550F5" w:rsidP="008550F5">
            <w:pPr>
              <w:jc w:val="center"/>
              <w:rPr>
                <w:b/>
                <w:lang w:val="en-US"/>
              </w:rPr>
            </w:pPr>
            <w:r w:rsidRPr="008B7C8E">
              <w:rPr>
                <w:b/>
                <w:lang w:val="en-US"/>
              </w:rPr>
              <w:t>Indicateurs</w:t>
            </w:r>
          </w:p>
        </w:tc>
        <w:tc>
          <w:tcPr>
            <w:tcW w:w="2126" w:type="dxa"/>
            <w:shd w:val="clear" w:color="auto" w:fill="FFC000"/>
            <w:vAlign w:val="center"/>
          </w:tcPr>
          <w:p w14:paraId="3814BB31" w14:textId="5B0DF2BE" w:rsidR="008550F5" w:rsidRPr="008B7C8E" w:rsidRDefault="008550F5" w:rsidP="008550F5">
            <w:pPr>
              <w:jc w:val="center"/>
              <w:rPr>
                <w:b/>
                <w:lang w:val="en-US"/>
              </w:rPr>
            </w:pPr>
            <w:r w:rsidRPr="008B7C8E">
              <w:rPr>
                <w:b/>
                <w:lang w:val="en-US"/>
              </w:rPr>
              <w:t>Responsables et collaborateurs</w:t>
            </w:r>
          </w:p>
        </w:tc>
        <w:tc>
          <w:tcPr>
            <w:tcW w:w="2268" w:type="dxa"/>
            <w:shd w:val="clear" w:color="auto" w:fill="FFC000"/>
            <w:vAlign w:val="center"/>
          </w:tcPr>
          <w:p w14:paraId="0E5E18DA" w14:textId="742A6E3F" w:rsidR="008550F5" w:rsidRPr="008B7C8E" w:rsidRDefault="008550F5" w:rsidP="008550F5">
            <w:pPr>
              <w:jc w:val="center"/>
              <w:rPr>
                <w:b/>
                <w:lang w:val="en-US"/>
              </w:rPr>
            </w:pPr>
            <w:r w:rsidRPr="008B7C8E">
              <w:rPr>
                <w:b/>
                <w:lang w:val="en-US"/>
              </w:rPr>
              <w:t>Échéanciers</w:t>
            </w:r>
          </w:p>
        </w:tc>
        <w:tc>
          <w:tcPr>
            <w:tcW w:w="2127" w:type="dxa"/>
            <w:shd w:val="clear" w:color="auto" w:fill="FFC000"/>
            <w:vAlign w:val="center"/>
          </w:tcPr>
          <w:p w14:paraId="449734B9" w14:textId="1AD457CE" w:rsidR="008550F5" w:rsidRPr="008B7C8E" w:rsidRDefault="008550F5" w:rsidP="008550F5">
            <w:pPr>
              <w:jc w:val="center"/>
              <w:rPr>
                <w:b/>
                <w:lang w:val="en-US"/>
              </w:rPr>
            </w:pPr>
            <w:r>
              <w:rPr>
                <w:b/>
                <w:lang w:val="en-US"/>
              </w:rPr>
              <w:t>Bilan 2020</w:t>
            </w:r>
          </w:p>
        </w:tc>
      </w:tr>
      <w:tr w:rsidR="008550F5" w:rsidRPr="008B7C8E" w14:paraId="2B5D36DC" w14:textId="77CE8115" w:rsidTr="00015FE3">
        <w:trPr>
          <w:trHeight w:val="1517"/>
        </w:trPr>
        <w:tc>
          <w:tcPr>
            <w:tcW w:w="4678" w:type="dxa"/>
          </w:tcPr>
          <w:p w14:paraId="5D963D02" w14:textId="77777777" w:rsidR="008550F5" w:rsidRPr="008B7C8E" w:rsidRDefault="008550F5" w:rsidP="008B7C8E">
            <w:r w:rsidRPr="008B7C8E">
              <w:t>Les tableaux complexes ne sont pas accessibles</w:t>
            </w:r>
          </w:p>
        </w:tc>
        <w:tc>
          <w:tcPr>
            <w:tcW w:w="3118" w:type="dxa"/>
          </w:tcPr>
          <w:p w14:paraId="67AF69B7" w14:textId="77777777" w:rsidR="008550F5" w:rsidRPr="00067CE9" w:rsidRDefault="008550F5" w:rsidP="008B7C8E">
            <w:r w:rsidRPr="00067CE9">
              <w:t>Utiliser des tableaux simples dans les documents et s’assurer d’avoir une table des matières en format Word.</w:t>
            </w:r>
          </w:p>
        </w:tc>
        <w:tc>
          <w:tcPr>
            <w:tcW w:w="3119" w:type="dxa"/>
          </w:tcPr>
          <w:p w14:paraId="4965EDB1" w14:textId="1BC4C89E" w:rsidR="008550F5" w:rsidRPr="00067CE9" w:rsidRDefault="008550F5" w:rsidP="008B7C8E">
            <w:r w:rsidRPr="00067CE9">
              <w:t>Les tableaux produits dans les documents publics sont accessibles</w:t>
            </w:r>
            <w:r w:rsidR="00B50E95">
              <w:t xml:space="preserve"> (format Word)</w:t>
            </w:r>
            <w:r w:rsidRPr="00067CE9">
              <w:t>.</w:t>
            </w:r>
          </w:p>
          <w:p w14:paraId="665C8A72" w14:textId="77777777" w:rsidR="00067CE9" w:rsidRPr="00067CE9" w:rsidRDefault="002753EB" w:rsidP="00067CE9">
            <w:hyperlink r:id="rId13" w:history="1">
              <w:r w:rsidR="00067CE9" w:rsidRPr="00067CE9">
                <w:rPr>
                  <w:rStyle w:val="Lienhypertexte"/>
                </w:rPr>
                <w:t>https://extranet.inlb.qc.ca/adaptation-de-linformation-aims/</w:t>
              </w:r>
            </w:hyperlink>
          </w:p>
          <w:p w14:paraId="4F777236" w14:textId="07382DE1" w:rsidR="00067CE9" w:rsidRPr="00067CE9" w:rsidRDefault="00067CE9" w:rsidP="00067CE9">
            <w:r w:rsidRPr="00067CE9">
              <w:t>Participation à une formation (date)</w:t>
            </w:r>
          </w:p>
        </w:tc>
        <w:tc>
          <w:tcPr>
            <w:tcW w:w="2126" w:type="dxa"/>
          </w:tcPr>
          <w:p w14:paraId="34656E90" w14:textId="139B2FF2" w:rsidR="008550F5" w:rsidRPr="008B7C8E" w:rsidRDefault="008550F5" w:rsidP="008B7C8E">
            <w:r>
              <w:t>Di</w:t>
            </w:r>
            <w:r w:rsidR="003E1EF0">
              <w:t>vision</w:t>
            </w:r>
            <w:r>
              <w:t xml:space="preserve"> des communications</w:t>
            </w:r>
          </w:p>
        </w:tc>
        <w:tc>
          <w:tcPr>
            <w:tcW w:w="2268" w:type="dxa"/>
          </w:tcPr>
          <w:p w14:paraId="324F6833" w14:textId="72388106" w:rsidR="008550F5" w:rsidRPr="008B7C8E" w:rsidRDefault="008550F5" w:rsidP="008B7C8E">
            <w:r w:rsidRPr="008B7C8E">
              <w:t>202</w:t>
            </w:r>
            <w:r>
              <w:t>0</w:t>
            </w:r>
            <w:r w:rsidRPr="008B7C8E">
              <w:t>, 202</w:t>
            </w:r>
            <w:r>
              <w:t>1</w:t>
            </w:r>
            <w:r w:rsidRPr="008B7C8E">
              <w:t>, 202</w:t>
            </w:r>
            <w:r>
              <w:t>2</w:t>
            </w:r>
          </w:p>
        </w:tc>
        <w:tc>
          <w:tcPr>
            <w:tcW w:w="2127" w:type="dxa"/>
          </w:tcPr>
          <w:p w14:paraId="483B07B4" w14:textId="19332E64" w:rsidR="008550F5" w:rsidRPr="008B7C8E" w:rsidRDefault="00067CE9" w:rsidP="008B7C8E">
            <w:r>
              <w:t>Reporté en 2021</w:t>
            </w:r>
          </w:p>
        </w:tc>
      </w:tr>
      <w:tr w:rsidR="00067CE9" w:rsidRPr="008B7C8E" w14:paraId="2229E788" w14:textId="1BA34EA6" w:rsidTr="00015FE3">
        <w:trPr>
          <w:trHeight w:val="1517"/>
        </w:trPr>
        <w:tc>
          <w:tcPr>
            <w:tcW w:w="4678" w:type="dxa"/>
          </w:tcPr>
          <w:p w14:paraId="320E5098" w14:textId="77777777" w:rsidR="00067CE9" w:rsidRPr="008B7C8E" w:rsidRDefault="00067CE9" w:rsidP="00067CE9">
            <w:r w:rsidRPr="008B7C8E">
              <w:t>Les documents produits à Saint-Lambert ne sont pas tous accessibles.</w:t>
            </w:r>
          </w:p>
        </w:tc>
        <w:tc>
          <w:tcPr>
            <w:tcW w:w="3118" w:type="dxa"/>
          </w:tcPr>
          <w:p w14:paraId="6A36934F" w14:textId="4DCF050F" w:rsidR="00067CE9" w:rsidRPr="00067CE9" w:rsidRDefault="00067CE9" w:rsidP="00067CE9">
            <w:r w:rsidRPr="00067CE9">
              <w:t xml:space="preserve">Revoir les différentes normes de rédaction pour écriture accessible. </w:t>
            </w:r>
          </w:p>
        </w:tc>
        <w:tc>
          <w:tcPr>
            <w:tcW w:w="3119" w:type="dxa"/>
          </w:tcPr>
          <w:p w14:paraId="4EF1F045" w14:textId="789BC175" w:rsidR="00067CE9" w:rsidRPr="00067CE9" w:rsidRDefault="002753EB" w:rsidP="00067CE9">
            <w:hyperlink r:id="rId14" w:history="1">
              <w:r w:rsidR="00067CE9" w:rsidRPr="00067CE9">
                <w:rPr>
                  <w:rStyle w:val="Lienhypertexte"/>
                </w:rPr>
                <w:t>https://extranet.inlb.qc.ca/adaptation-de-linformation-aims/</w:t>
              </w:r>
            </w:hyperlink>
          </w:p>
          <w:p w14:paraId="4ABE3177" w14:textId="46A69EBE" w:rsidR="00067CE9" w:rsidRPr="00067CE9" w:rsidRDefault="00067CE9" w:rsidP="00067CE9">
            <w:r w:rsidRPr="00067CE9">
              <w:t>Participation à une formation (date)</w:t>
            </w:r>
          </w:p>
        </w:tc>
        <w:tc>
          <w:tcPr>
            <w:tcW w:w="2126" w:type="dxa"/>
          </w:tcPr>
          <w:p w14:paraId="7D7C6E0E" w14:textId="23D36411" w:rsidR="00067CE9" w:rsidRPr="008B7C8E" w:rsidRDefault="00067CE9" w:rsidP="00067CE9">
            <w:r w:rsidRPr="00090FB6">
              <w:t>Division des communications</w:t>
            </w:r>
          </w:p>
        </w:tc>
        <w:tc>
          <w:tcPr>
            <w:tcW w:w="2268" w:type="dxa"/>
          </w:tcPr>
          <w:p w14:paraId="29970866" w14:textId="7CBAC63A" w:rsidR="00067CE9" w:rsidRPr="008B7C8E" w:rsidRDefault="00067CE9" w:rsidP="00067CE9">
            <w:r w:rsidRPr="008B7C8E">
              <w:t>202</w:t>
            </w:r>
            <w:r>
              <w:t>0</w:t>
            </w:r>
            <w:r w:rsidRPr="008B7C8E">
              <w:t>, 202</w:t>
            </w:r>
            <w:r>
              <w:t>1</w:t>
            </w:r>
            <w:r w:rsidRPr="008B7C8E">
              <w:t>, 202</w:t>
            </w:r>
            <w:r>
              <w:t>2</w:t>
            </w:r>
          </w:p>
        </w:tc>
        <w:tc>
          <w:tcPr>
            <w:tcW w:w="2127" w:type="dxa"/>
          </w:tcPr>
          <w:p w14:paraId="630CEA01" w14:textId="06160077" w:rsidR="00067CE9" w:rsidRPr="008B7C8E" w:rsidRDefault="00067CE9" w:rsidP="00067CE9">
            <w:r w:rsidRPr="001A5EC7">
              <w:t>Reporté en 2021</w:t>
            </w:r>
          </w:p>
        </w:tc>
      </w:tr>
      <w:tr w:rsidR="00067CE9" w:rsidRPr="008B7C8E" w14:paraId="6181BFA6" w14:textId="017A0EF2" w:rsidTr="00015FE3">
        <w:trPr>
          <w:trHeight w:val="1517"/>
        </w:trPr>
        <w:tc>
          <w:tcPr>
            <w:tcW w:w="4678" w:type="dxa"/>
          </w:tcPr>
          <w:p w14:paraId="3CA401E8" w14:textId="77777777" w:rsidR="00067CE9" w:rsidRPr="008B7C8E" w:rsidRDefault="00067CE9" w:rsidP="00067CE9">
            <w:r w:rsidRPr="008B7C8E">
              <w:t xml:space="preserve">Les citoyens n’ont pas toujours accès aux informations </w:t>
            </w:r>
          </w:p>
        </w:tc>
        <w:tc>
          <w:tcPr>
            <w:tcW w:w="3118" w:type="dxa"/>
          </w:tcPr>
          <w:p w14:paraId="7AE9EF47" w14:textId="5624481D" w:rsidR="00067CE9" w:rsidRPr="00067CE9" w:rsidRDefault="00067CE9" w:rsidP="00067CE9">
            <w:r w:rsidRPr="00067CE9">
              <w:t>Porter une attention particulière aux termes utilisés dans les communications pour être inclusifs</w:t>
            </w:r>
          </w:p>
        </w:tc>
        <w:tc>
          <w:tcPr>
            <w:tcW w:w="3119" w:type="dxa"/>
          </w:tcPr>
          <w:p w14:paraId="294D65EE" w14:textId="77777777" w:rsidR="00067CE9" w:rsidRPr="00067CE9" w:rsidRDefault="002753EB" w:rsidP="00067CE9">
            <w:hyperlink r:id="rId15" w:history="1">
              <w:r w:rsidR="00067CE9" w:rsidRPr="00067CE9">
                <w:rPr>
                  <w:rStyle w:val="Lienhypertexte"/>
                </w:rPr>
                <w:t>https://extranet.inlb.qc.ca/adaptation-de-linformation-aims/</w:t>
              </w:r>
            </w:hyperlink>
          </w:p>
          <w:p w14:paraId="7B8D7A5D" w14:textId="33290A9B" w:rsidR="00067CE9" w:rsidRPr="00067CE9" w:rsidRDefault="00947CB7" w:rsidP="00067CE9">
            <w:r w:rsidRPr="00067CE9">
              <w:t>Participation à une formation (date)</w:t>
            </w:r>
          </w:p>
        </w:tc>
        <w:tc>
          <w:tcPr>
            <w:tcW w:w="2126" w:type="dxa"/>
          </w:tcPr>
          <w:p w14:paraId="7D9C407C" w14:textId="059FC840" w:rsidR="00067CE9" w:rsidRPr="008B7C8E" w:rsidRDefault="00067CE9" w:rsidP="00067CE9">
            <w:r w:rsidRPr="00090FB6">
              <w:t>Division des communications</w:t>
            </w:r>
          </w:p>
        </w:tc>
        <w:tc>
          <w:tcPr>
            <w:tcW w:w="2268" w:type="dxa"/>
          </w:tcPr>
          <w:p w14:paraId="6E62DB3E" w14:textId="24539370" w:rsidR="00067CE9" w:rsidRPr="008B7C8E" w:rsidRDefault="00067CE9" w:rsidP="00067CE9">
            <w:r w:rsidRPr="008B7C8E">
              <w:t>202</w:t>
            </w:r>
            <w:r>
              <w:t>0</w:t>
            </w:r>
            <w:r w:rsidRPr="008B7C8E">
              <w:t>, 202</w:t>
            </w:r>
            <w:r>
              <w:t>1</w:t>
            </w:r>
            <w:r w:rsidRPr="008B7C8E">
              <w:t>, 202</w:t>
            </w:r>
            <w:r>
              <w:t>2</w:t>
            </w:r>
          </w:p>
        </w:tc>
        <w:tc>
          <w:tcPr>
            <w:tcW w:w="2127" w:type="dxa"/>
          </w:tcPr>
          <w:p w14:paraId="429C0094" w14:textId="151C7694" w:rsidR="00067CE9" w:rsidRPr="008B7C8E" w:rsidRDefault="00067CE9" w:rsidP="00067CE9">
            <w:r w:rsidRPr="001A5EC7">
              <w:t>Reporté en 2021</w:t>
            </w:r>
          </w:p>
        </w:tc>
      </w:tr>
      <w:tr w:rsidR="003E1EF0" w:rsidRPr="008B7C8E" w14:paraId="6825B573" w14:textId="75CEFD1D" w:rsidTr="00015FE3">
        <w:trPr>
          <w:trHeight w:val="1517"/>
        </w:trPr>
        <w:tc>
          <w:tcPr>
            <w:tcW w:w="4678" w:type="dxa"/>
          </w:tcPr>
          <w:p w14:paraId="1BB7AD40" w14:textId="48EF58A7" w:rsidR="003E1EF0" w:rsidRPr="008B7C8E" w:rsidRDefault="003E1EF0" w:rsidP="003E1EF0">
            <w:r>
              <w:t>Difficulté pour certains groupe</w:t>
            </w:r>
            <w:r w:rsidR="00D01777">
              <w:t>s</w:t>
            </w:r>
            <w:r>
              <w:t xml:space="preserve"> cibles d’obtenir de l’information sur les travaux de construction en cours dans la ville.</w:t>
            </w:r>
          </w:p>
        </w:tc>
        <w:tc>
          <w:tcPr>
            <w:tcW w:w="3118" w:type="dxa"/>
          </w:tcPr>
          <w:p w14:paraId="707E2526" w14:textId="2ED703CB" w:rsidR="003E1EF0" w:rsidRPr="002C1846" w:rsidRDefault="003E1EF0" w:rsidP="003E1EF0">
            <w:r>
              <w:t>Améliorer la diffusion de l’information en ce qui concerne les travaux de construction pour assurer la sécurité de tous</w:t>
            </w:r>
          </w:p>
        </w:tc>
        <w:tc>
          <w:tcPr>
            <w:tcW w:w="3119" w:type="dxa"/>
          </w:tcPr>
          <w:p w14:paraId="326405C9" w14:textId="34C7DEC4" w:rsidR="003E1EF0" w:rsidRPr="008B7C8E" w:rsidRDefault="003E1EF0" w:rsidP="003E1EF0">
            <w:r>
              <w:t>Le</w:t>
            </w:r>
            <w:r w:rsidRPr="00EE4461">
              <w:rPr>
                <w:spacing w:val="-3"/>
              </w:rPr>
              <w:t xml:space="preserve"> </w:t>
            </w:r>
            <w:r w:rsidRPr="00EE4461">
              <w:t>Regroupement des aveugles et amblyope</w:t>
            </w:r>
            <w:r w:rsidR="00D01777">
              <w:t>s</w:t>
            </w:r>
            <w:r w:rsidRPr="00EE4461">
              <w:t xml:space="preserve"> du Montréal métropolitain</w:t>
            </w:r>
            <w:r>
              <w:t xml:space="preserve"> et</w:t>
            </w:r>
            <w:r w:rsidRPr="00EE4461">
              <w:t xml:space="preserve"> le RAAMM</w:t>
            </w:r>
            <w:r>
              <w:t xml:space="preserve"> sont avisés </w:t>
            </w:r>
            <w:r w:rsidRPr="00EE4461">
              <w:t>lorsque des travaux entravent la circulation. Qu'il s'agisse de travaux au niveau de la chaussée ou des</w:t>
            </w:r>
            <w:r w:rsidRPr="00EE4461">
              <w:rPr>
                <w:spacing w:val="-13"/>
              </w:rPr>
              <w:t xml:space="preserve"> </w:t>
            </w:r>
            <w:r w:rsidRPr="00EE4461">
              <w:t>trottoirs.</w:t>
            </w:r>
          </w:p>
        </w:tc>
        <w:tc>
          <w:tcPr>
            <w:tcW w:w="2126" w:type="dxa"/>
          </w:tcPr>
          <w:p w14:paraId="423EC7E9" w14:textId="132E6D9B" w:rsidR="003E1EF0" w:rsidRPr="008B7C8E" w:rsidRDefault="003E1EF0" w:rsidP="003E1EF0">
            <w:r w:rsidRPr="00090FB6">
              <w:t>Division d</w:t>
            </w:r>
            <w:r w:rsidR="00956BEC">
              <w:t>u génie</w:t>
            </w:r>
          </w:p>
        </w:tc>
        <w:tc>
          <w:tcPr>
            <w:tcW w:w="2268" w:type="dxa"/>
          </w:tcPr>
          <w:p w14:paraId="7D8811F4" w14:textId="354BE69C" w:rsidR="003E1EF0" w:rsidRPr="008B7C8E" w:rsidRDefault="003E1EF0" w:rsidP="003E1EF0">
            <w:r w:rsidRPr="008B7C8E">
              <w:t>202</w:t>
            </w:r>
            <w:r>
              <w:t>0</w:t>
            </w:r>
            <w:r w:rsidRPr="008B7C8E">
              <w:t>, 202</w:t>
            </w:r>
            <w:r>
              <w:t>1</w:t>
            </w:r>
            <w:r w:rsidRPr="008B7C8E">
              <w:t>, 202</w:t>
            </w:r>
            <w:r>
              <w:t>2</w:t>
            </w:r>
          </w:p>
        </w:tc>
        <w:tc>
          <w:tcPr>
            <w:tcW w:w="2127" w:type="dxa"/>
          </w:tcPr>
          <w:p w14:paraId="20D1348D" w14:textId="462641D0" w:rsidR="003E1EF0" w:rsidRPr="008B7C8E" w:rsidRDefault="008D768F" w:rsidP="003E1EF0">
            <w:r>
              <w:t>En continu</w:t>
            </w:r>
          </w:p>
        </w:tc>
      </w:tr>
      <w:tr w:rsidR="008550F5" w:rsidRPr="008B7C8E" w14:paraId="46536781" w14:textId="14D9D82C" w:rsidTr="00015FE3">
        <w:trPr>
          <w:trHeight w:val="1517"/>
        </w:trPr>
        <w:tc>
          <w:tcPr>
            <w:tcW w:w="4678" w:type="dxa"/>
          </w:tcPr>
          <w:p w14:paraId="08B69C8E" w14:textId="036CE9A9" w:rsidR="008550F5" w:rsidRDefault="008550F5" w:rsidP="00D70E82">
            <w:pPr>
              <w:pStyle w:val="TableParagraph"/>
              <w:ind w:right="116"/>
              <w:rPr>
                <w:sz w:val="24"/>
                <w:lang w:val="fr-CA"/>
              </w:rPr>
            </w:pPr>
            <w:r>
              <w:rPr>
                <w:sz w:val="24"/>
                <w:lang w:val="fr-CA"/>
              </w:rPr>
              <w:t>Les activités accessibles de la ville sont méconnues</w:t>
            </w:r>
            <w:r w:rsidR="008569BB">
              <w:rPr>
                <w:sz w:val="24"/>
                <w:lang w:val="fr-CA"/>
              </w:rPr>
              <w:t>.</w:t>
            </w:r>
          </w:p>
          <w:p w14:paraId="0BA02068" w14:textId="77777777" w:rsidR="008550F5" w:rsidRDefault="008550F5" w:rsidP="008B7C8E"/>
        </w:tc>
        <w:tc>
          <w:tcPr>
            <w:tcW w:w="3118" w:type="dxa"/>
          </w:tcPr>
          <w:p w14:paraId="0F622081" w14:textId="72B9CACF" w:rsidR="008550F5" w:rsidRDefault="008550F5" w:rsidP="008502A9">
            <w:pPr>
              <w:pStyle w:val="TableParagraph"/>
              <w:ind w:right="116"/>
              <w:rPr>
                <w:sz w:val="24"/>
                <w:lang w:val="fr-CA"/>
              </w:rPr>
            </w:pPr>
            <w:r>
              <w:rPr>
                <w:sz w:val="24"/>
                <w:lang w:val="fr-CA"/>
              </w:rPr>
              <w:t>Promouvoir l’accessibilité des activités offerte</w:t>
            </w:r>
            <w:r w:rsidR="00D01777">
              <w:rPr>
                <w:sz w:val="24"/>
                <w:lang w:val="fr-CA"/>
              </w:rPr>
              <w:t>s</w:t>
            </w:r>
            <w:r>
              <w:rPr>
                <w:sz w:val="24"/>
                <w:lang w:val="fr-CA"/>
              </w:rPr>
              <w:t xml:space="preserve"> par la ville.</w:t>
            </w:r>
          </w:p>
          <w:p w14:paraId="1907DF4B" w14:textId="77777777" w:rsidR="008550F5" w:rsidRDefault="008550F5" w:rsidP="002C1846"/>
        </w:tc>
        <w:tc>
          <w:tcPr>
            <w:tcW w:w="3119" w:type="dxa"/>
          </w:tcPr>
          <w:p w14:paraId="5E0E0BD9" w14:textId="77A343B5" w:rsidR="008550F5" w:rsidRDefault="008569BB" w:rsidP="008B7C8E">
            <w:r>
              <w:t xml:space="preserve">Diffusion sur le site internet de la ville : </w:t>
            </w:r>
            <w:hyperlink r:id="rId16" w:history="1">
              <w:r w:rsidRPr="001F64FC">
                <w:rPr>
                  <w:rStyle w:val="Lienhypertexte"/>
                </w:rPr>
                <w:t>https://www.saint-lambert.ca</w:t>
              </w:r>
            </w:hyperlink>
          </w:p>
        </w:tc>
        <w:tc>
          <w:tcPr>
            <w:tcW w:w="2126" w:type="dxa"/>
          </w:tcPr>
          <w:p w14:paraId="09EFCC28" w14:textId="22311584" w:rsidR="008550F5" w:rsidRDefault="008569BB" w:rsidP="008B7C8E">
            <w:r>
              <w:t>Division des communications</w:t>
            </w:r>
          </w:p>
          <w:p w14:paraId="5BE9683C" w14:textId="6CFEBB86" w:rsidR="008569BB" w:rsidRDefault="008569BB" w:rsidP="008B7C8E">
            <w:r>
              <w:t>Direction de la culture et des loisirs</w:t>
            </w:r>
          </w:p>
        </w:tc>
        <w:tc>
          <w:tcPr>
            <w:tcW w:w="2268" w:type="dxa"/>
          </w:tcPr>
          <w:p w14:paraId="2450AEEC" w14:textId="3FC0B42A" w:rsidR="008550F5" w:rsidRPr="008B7C8E" w:rsidRDefault="008569BB" w:rsidP="008B7C8E">
            <w:r w:rsidRPr="008B7C8E">
              <w:t>202</w:t>
            </w:r>
            <w:r>
              <w:t>0</w:t>
            </w:r>
            <w:r w:rsidRPr="008B7C8E">
              <w:t>, 202</w:t>
            </w:r>
            <w:r>
              <w:t>1</w:t>
            </w:r>
            <w:r w:rsidRPr="008B7C8E">
              <w:t>, 202</w:t>
            </w:r>
            <w:r>
              <w:t>2</w:t>
            </w:r>
          </w:p>
        </w:tc>
        <w:tc>
          <w:tcPr>
            <w:tcW w:w="2127" w:type="dxa"/>
          </w:tcPr>
          <w:p w14:paraId="0446C663" w14:textId="5AA7795F" w:rsidR="008550F5" w:rsidRPr="008B7C8E" w:rsidRDefault="008569BB" w:rsidP="008B7C8E">
            <w:r>
              <w:t>Reporté en 2021</w:t>
            </w:r>
          </w:p>
        </w:tc>
      </w:tr>
    </w:tbl>
    <w:p w14:paraId="4EA72F8F" w14:textId="77777777" w:rsidR="008B7C8E" w:rsidRPr="008B7C8E" w:rsidRDefault="008B7C8E" w:rsidP="008B7C8E">
      <w:pPr>
        <w:rPr>
          <w:b/>
          <w:bCs/>
        </w:rPr>
      </w:pPr>
      <w:r w:rsidRPr="008B7C8E">
        <w:rPr>
          <w:b/>
          <w:bCs/>
        </w:rPr>
        <w:br w:type="page"/>
      </w:r>
    </w:p>
    <w:p w14:paraId="5083E1FF" w14:textId="7ABB67A0" w:rsidR="008B7C8E" w:rsidRPr="00EF0CF1" w:rsidRDefault="008B7C8E" w:rsidP="00C1446A">
      <w:pPr>
        <w:pStyle w:val="Titre1"/>
        <w:rPr>
          <w:lang w:val="fr-CA"/>
        </w:rPr>
      </w:pPr>
      <w:r w:rsidRPr="00EF0CF1">
        <w:rPr>
          <w:lang w:val="fr-CA"/>
        </w:rPr>
        <w:t>AXE HABITATION</w:t>
      </w:r>
    </w:p>
    <w:p w14:paraId="02835D50" w14:textId="77777777" w:rsidR="00F31106" w:rsidRPr="00EF0CF1" w:rsidRDefault="00F31106" w:rsidP="00C1446A">
      <w:pPr>
        <w:pStyle w:val="Titre1"/>
        <w:rPr>
          <w:lang w:val="fr-CA"/>
        </w:rPr>
      </w:pPr>
    </w:p>
    <w:p w14:paraId="3B7BC533" w14:textId="28D2ACCC" w:rsidR="008B7C8E" w:rsidRPr="008B7C8E" w:rsidRDefault="008B7C8E" w:rsidP="008B7C8E">
      <w:pPr>
        <w:rPr>
          <w:b/>
          <w:bCs/>
        </w:rPr>
      </w:pPr>
      <w:r w:rsidRPr="008B7C8E">
        <w:rPr>
          <w:b/>
          <w:bCs/>
        </w:rPr>
        <w:t>OBJECTIF : OFF</w:t>
      </w:r>
      <w:r w:rsidR="00D01777">
        <w:rPr>
          <w:b/>
          <w:bCs/>
        </w:rPr>
        <w:t>R</w:t>
      </w:r>
      <w:r w:rsidRPr="008B7C8E">
        <w:rPr>
          <w:b/>
          <w:bCs/>
        </w:rPr>
        <w:t>IR AUX PERSONNES HANDICAPÉES LA POSSIBILITÉ DE SE LOGER ADÉQUATEMENT SELON LEURS BESOINS SPÉCIFIQUES DANS UN LIEU LIBREMENT CHOISI</w:t>
      </w:r>
    </w:p>
    <w:tbl>
      <w:tblPr>
        <w:tblW w:w="174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3118"/>
        <w:gridCol w:w="3119"/>
        <w:gridCol w:w="2126"/>
        <w:gridCol w:w="2268"/>
        <w:gridCol w:w="2127"/>
      </w:tblGrid>
      <w:tr w:rsidR="008550F5" w:rsidRPr="008B7C8E" w14:paraId="443AC5DA" w14:textId="56A5A447" w:rsidTr="00015FE3">
        <w:trPr>
          <w:trHeight w:val="771"/>
        </w:trPr>
        <w:tc>
          <w:tcPr>
            <w:tcW w:w="4678" w:type="dxa"/>
            <w:shd w:val="clear" w:color="auto" w:fill="FFC000"/>
            <w:vAlign w:val="center"/>
          </w:tcPr>
          <w:p w14:paraId="16490780" w14:textId="73F1D2F6" w:rsidR="008550F5" w:rsidRPr="008B7C8E" w:rsidRDefault="008550F5" w:rsidP="008550F5">
            <w:pPr>
              <w:jc w:val="center"/>
              <w:rPr>
                <w:b/>
                <w:lang w:val="en-US"/>
              </w:rPr>
            </w:pPr>
            <w:r w:rsidRPr="008B7C8E">
              <w:rPr>
                <w:b/>
                <w:lang w:val="en-US"/>
              </w:rPr>
              <w:t>Obstacles</w:t>
            </w:r>
          </w:p>
        </w:tc>
        <w:tc>
          <w:tcPr>
            <w:tcW w:w="3118" w:type="dxa"/>
            <w:shd w:val="clear" w:color="auto" w:fill="FFC000"/>
            <w:vAlign w:val="center"/>
          </w:tcPr>
          <w:p w14:paraId="0AB18867" w14:textId="22ADD583" w:rsidR="008550F5" w:rsidRPr="008B7C8E" w:rsidRDefault="008550F5" w:rsidP="008550F5">
            <w:pPr>
              <w:jc w:val="center"/>
              <w:rPr>
                <w:b/>
                <w:lang w:val="en-US"/>
              </w:rPr>
            </w:pPr>
            <w:r w:rsidRPr="008B7C8E">
              <w:rPr>
                <w:b/>
                <w:lang w:val="en-US"/>
              </w:rPr>
              <w:t>Mesures</w:t>
            </w:r>
          </w:p>
        </w:tc>
        <w:tc>
          <w:tcPr>
            <w:tcW w:w="3119" w:type="dxa"/>
            <w:shd w:val="clear" w:color="auto" w:fill="FFC000"/>
            <w:vAlign w:val="center"/>
          </w:tcPr>
          <w:p w14:paraId="57CA9528" w14:textId="3FDB8852" w:rsidR="008550F5" w:rsidRPr="008B7C8E" w:rsidRDefault="008550F5" w:rsidP="008550F5">
            <w:pPr>
              <w:jc w:val="center"/>
              <w:rPr>
                <w:b/>
                <w:lang w:val="en-US"/>
              </w:rPr>
            </w:pPr>
            <w:r w:rsidRPr="008B7C8E">
              <w:rPr>
                <w:b/>
                <w:lang w:val="en-US"/>
              </w:rPr>
              <w:t>Indicateurs</w:t>
            </w:r>
          </w:p>
        </w:tc>
        <w:tc>
          <w:tcPr>
            <w:tcW w:w="2126" w:type="dxa"/>
            <w:shd w:val="clear" w:color="auto" w:fill="FFC000"/>
            <w:vAlign w:val="center"/>
          </w:tcPr>
          <w:p w14:paraId="11C91326" w14:textId="5BE8778D" w:rsidR="008550F5" w:rsidRPr="008B7C8E" w:rsidRDefault="008550F5" w:rsidP="008550F5">
            <w:pPr>
              <w:jc w:val="center"/>
              <w:rPr>
                <w:b/>
                <w:lang w:val="en-US"/>
              </w:rPr>
            </w:pPr>
            <w:r w:rsidRPr="008B7C8E">
              <w:rPr>
                <w:b/>
                <w:lang w:val="en-US"/>
              </w:rPr>
              <w:t>Responsables et collaborateurs</w:t>
            </w:r>
          </w:p>
        </w:tc>
        <w:tc>
          <w:tcPr>
            <w:tcW w:w="2268" w:type="dxa"/>
            <w:shd w:val="clear" w:color="auto" w:fill="FFC000"/>
            <w:vAlign w:val="center"/>
          </w:tcPr>
          <w:p w14:paraId="69F056B1" w14:textId="171D720D" w:rsidR="008550F5" w:rsidRPr="008B7C8E" w:rsidRDefault="008550F5" w:rsidP="008550F5">
            <w:pPr>
              <w:jc w:val="center"/>
              <w:rPr>
                <w:b/>
                <w:lang w:val="en-US"/>
              </w:rPr>
            </w:pPr>
            <w:r w:rsidRPr="008B7C8E">
              <w:rPr>
                <w:b/>
                <w:lang w:val="en-US"/>
              </w:rPr>
              <w:t>Échéanciers</w:t>
            </w:r>
          </w:p>
        </w:tc>
        <w:tc>
          <w:tcPr>
            <w:tcW w:w="2127" w:type="dxa"/>
            <w:shd w:val="clear" w:color="auto" w:fill="FFC000"/>
            <w:vAlign w:val="center"/>
          </w:tcPr>
          <w:p w14:paraId="2B9C0E69" w14:textId="5FAD257A" w:rsidR="008550F5" w:rsidRPr="008B7C8E" w:rsidRDefault="008550F5" w:rsidP="008550F5">
            <w:pPr>
              <w:jc w:val="center"/>
              <w:rPr>
                <w:b/>
                <w:lang w:val="en-US"/>
              </w:rPr>
            </w:pPr>
            <w:r>
              <w:rPr>
                <w:b/>
                <w:lang w:val="en-US"/>
              </w:rPr>
              <w:t>Bilan 2020</w:t>
            </w:r>
          </w:p>
        </w:tc>
      </w:tr>
      <w:tr w:rsidR="008550F5" w:rsidRPr="008B7C8E" w14:paraId="1FB38BA0" w14:textId="1CE1AB16" w:rsidTr="00015FE3">
        <w:trPr>
          <w:trHeight w:val="1517"/>
        </w:trPr>
        <w:tc>
          <w:tcPr>
            <w:tcW w:w="4678" w:type="dxa"/>
          </w:tcPr>
          <w:p w14:paraId="1DC51836" w14:textId="1ADD41C9" w:rsidR="008550F5" w:rsidRPr="008B7C8E" w:rsidRDefault="008550F5" w:rsidP="008B7C8E">
            <w:r>
              <w:t>Les coûts pour faire adapter une résidence pour personne handicapée sont très élevés.</w:t>
            </w:r>
          </w:p>
        </w:tc>
        <w:tc>
          <w:tcPr>
            <w:tcW w:w="3118" w:type="dxa"/>
          </w:tcPr>
          <w:p w14:paraId="6A09596D" w14:textId="77777777" w:rsidR="008550F5" w:rsidRDefault="008550F5" w:rsidP="00C138A7">
            <w:pPr>
              <w:pStyle w:val="TableParagraph"/>
              <w:ind w:right="116"/>
              <w:rPr>
                <w:sz w:val="24"/>
                <w:lang w:val="fr-CA"/>
              </w:rPr>
            </w:pPr>
            <w:r>
              <w:rPr>
                <w:sz w:val="24"/>
                <w:lang w:val="fr-CA"/>
              </w:rPr>
              <w:t>Prendre</w:t>
            </w:r>
            <w:r w:rsidRPr="00EE4461">
              <w:rPr>
                <w:sz w:val="24"/>
                <w:lang w:val="fr-CA"/>
              </w:rPr>
              <w:t xml:space="preserve"> en charge la demande de subvention gouvernementale</w:t>
            </w:r>
            <w:r>
              <w:rPr>
                <w:sz w:val="24"/>
                <w:lang w:val="fr-CA"/>
              </w:rPr>
              <w:t xml:space="preserve"> quant aux initiatives citoyennes en aménagement.</w:t>
            </w:r>
          </w:p>
          <w:p w14:paraId="7415AC42" w14:textId="77777777" w:rsidR="008550F5" w:rsidRDefault="008550F5" w:rsidP="008B7C8E"/>
          <w:p w14:paraId="2D3E8531" w14:textId="2BD06093" w:rsidR="008550F5" w:rsidRPr="008B7C8E" w:rsidRDefault="008550F5" w:rsidP="00C138A7">
            <w:pPr>
              <w:jc w:val="center"/>
            </w:pPr>
          </w:p>
        </w:tc>
        <w:tc>
          <w:tcPr>
            <w:tcW w:w="3119" w:type="dxa"/>
          </w:tcPr>
          <w:p w14:paraId="52887DC5" w14:textId="15AF59F6" w:rsidR="008550F5" w:rsidRPr="008B7C8E" w:rsidRDefault="0095447F" w:rsidP="008B7C8E">
            <w:r>
              <w:t>Nombre de demande</w:t>
            </w:r>
            <w:r w:rsidR="00840E70">
              <w:t>s</w:t>
            </w:r>
            <w:r>
              <w:t xml:space="preserve"> effectuée</w:t>
            </w:r>
            <w:r w:rsidR="00840E70">
              <w:t>s</w:t>
            </w:r>
          </w:p>
        </w:tc>
        <w:tc>
          <w:tcPr>
            <w:tcW w:w="2126" w:type="dxa"/>
          </w:tcPr>
          <w:p w14:paraId="594DC7A8" w14:textId="5113EC0A" w:rsidR="008550F5" w:rsidRPr="00B11709" w:rsidRDefault="00B11709" w:rsidP="008B7C8E">
            <w:pPr>
              <w:rPr>
                <w:rFonts w:eastAsia="Arial" w:cs="Arial"/>
              </w:rPr>
            </w:pPr>
            <w:r w:rsidRPr="00B11709">
              <w:rPr>
                <w:rFonts w:eastAsia="Arial" w:cs="Arial"/>
              </w:rPr>
              <w:t>Direction du génie, de l’urbanisme et de l’environnement</w:t>
            </w:r>
          </w:p>
        </w:tc>
        <w:tc>
          <w:tcPr>
            <w:tcW w:w="2268" w:type="dxa"/>
          </w:tcPr>
          <w:p w14:paraId="17F150C0" w14:textId="3BDACDFB" w:rsidR="008550F5" w:rsidRPr="008B7C8E" w:rsidRDefault="008550F5" w:rsidP="008B7C8E">
            <w:r w:rsidRPr="008B7C8E">
              <w:t>202</w:t>
            </w:r>
            <w:r>
              <w:t>0</w:t>
            </w:r>
            <w:r w:rsidRPr="008B7C8E">
              <w:t>, 202</w:t>
            </w:r>
            <w:r>
              <w:t>1</w:t>
            </w:r>
            <w:r w:rsidRPr="008B7C8E">
              <w:t>, 202</w:t>
            </w:r>
            <w:r>
              <w:t>2</w:t>
            </w:r>
          </w:p>
        </w:tc>
        <w:tc>
          <w:tcPr>
            <w:tcW w:w="2127" w:type="dxa"/>
          </w:tcPr>
          <w:p w14:paraId="186D35C6" w14:textId="692FEAF8" w:rsidR="008550F5" w:rsidRPr="008B7C8E" w:rsidRDefault="004070D1" w:rsidP="008B7C8E">
            <w:r>
              <w:t>Reporté en 2021</w:t>
            </w:r>
          </w:p>
        </w:tc>
      </w:tr>
      <w:tr w:rsidR="008550F5" w:rsidRPr="008B7C8E" w14:paraId="099773BA" w14:textId="30B4AB0C" w:rsidTr="00015FE3">
        <w:trPr>
          <w:trHeight w:val="1517"/>
        </w:trPr>
        <w:tc>
          <w:tcPr>
            <w:tcW w:w="4678" w:type="dxa"/>
          </w:tcPr>
          <w:p w14:paraId="4600439B" w14:textId="57C916B1" w:rsidR="008550F5" w:rsidRPr="008B7C8E" w:rsidRDefault="008550F5" w:rsidP="008B7C8E">
            <w:r>
              <w:t>Les personnes handicapées ont de la difficulté à trouver une habitation adaptée à leurs besoins.</w:t>
            </w:r>
          </w:p>
        </w:tc>
        <w:tc>
          <w:tcPr>
            <w:tcW w:w="3118" w:type="dxa"/>
          </w:tcPr>
          <w:p w14:paraId="132E59EB" w14:textId="5D9AEB96" w:rsidR="008550F5" w:rsidRPr="008B7C8E" w:rsidRDefault="008550F5" w:rsidP="00D1775F">
            <w:pPr>
              <w:pStyle w:val="TableParagraph"/>
              <w:ind w:right="116"/>
              <w:rPr>
                <w:lang w:val="fr-CA"/>
              </w:rPr>
            </w:pPr>
            <w:r>
              <w:rPr>
                <w:sz w:val="24"/>
                <w:lang w:val="fr-CA"/>
              </w:rPr>
              <w:t>Tenir une liste à jour des habitations modifiées.</w:t>
            </w:r>
          </w:p>
        </w:tc>
        <w:tc>
          <w:tcPr>
            <w:tcW w:w="3119" w:type="dxa"/>
          </w:tcPr>
          <w:p w14:paraId="743C4038" w14:textId="0E54B228" w:rsidR="008550F5" w:rsidRPr="008B7C8E" w:rsidRDefault="00E77FA4" w:rsidP="008B7C8E">
            <w:r w:rsidRPr="008B7C8E">
              <w:t>Fichier mis à jour au fur et à mesure</w:t>
            </w:r>
          </w:p>
        </w:tc>
        <w:tc>
          <w:tcPr>
            <w:tcW w:w="2126" w:type="dxa"/>
          </w:tcPr>
          <w:p w14:paraId="467898DB" w14:textId="1121A633" w:rsidR="008550F5" w:rsidRPr="008B7C8E" w:rsidRDefault="00B11709" w:rsidP="008B7C8E">
            <w:r w:rsidRPr="00B11709">
              <w:rPr>
                <w:rFonts w:eastAsia="Arial" w:cs="Arial"/>
              </w:rPr>
              <w:t>Direction du génie, de l’urbanisme et de l’environnement</w:t>
            </w:r>
          </w:p>
        </w:tc>
        <w:tc>
          <w:tcPr>
            <w:tcW w:w="2268" w:type="dxa"/>
          </w:tcPr>
          <w:p w14:paraId="1B8CF4C9" w14:textId="541CF1D2" w:rsidR="008550F5" w:rsidRPr="008B7C8E" w:rsidRDefault="008550F5" w:rsidP="008B7C8E">
            <w:r w:rsidRPr="008B7C8E">
              <w:t>202</w:t>
            </w:r>
            <w:r>
              <w:t>0</w:t>
            </w:r>
            <w:r w:rsidRPr="008B7C8E">
              <w:t>, 202</w:t>
            </w:r>
            <w:r>
              <w:t>1</w:t>
            </w:r>
            <w:r w:rsidRPr="008B7C8E">
              <w:t>, 202</w:t>
            </w:r>
            <w:r>
              <w:t>2</w:t>
            </w:r>
          </w:p>
        </w:tc>
        <w:tc>
          <w:tcPr>
            <w:tcW w:w="2127" w:type="dxa"/>
          </w:tcPr>
          <w:p w14:paraId="1E12B517" w14:textId="09BB69A2" w:rsidR="008550F5" w:rsidRPr="008B7C8E" w:rsidRDefault="004070D1" w:rsidP="008B7C8E">
            <w:r>
              <w:t>Reporté en 2021</w:t>
            </w:r>
          </w:p>
        </w:tc>
      </w:tr>
    </w:tbl>
    <w:p w14:paraId="7AB6EC72" w14:textId="77777777" w:rsidR="008B7C8E" w:rsidRPr="008B7C8E" w:rsidRDefault="008B7C8E" w:rsidP="008B7C8E">
      <w:pPr>
        <w:rPr>
          <w:b/>
          <w:bCs/>
        </w:rPr>
      </w:pPr>
    </w:p>
    <w:p w14:paraId="5699DC2E" w14:textId="77777777" w:rsidR="008B7C8E" w:rsidRPr="008B7C8E" w:rsidRDefault="008B7C8E" w:rsidP="008B7C8E">
      <w:pPr>
        <w:rPr>
          <w:b/>
          <w:bCs/>
        </w:rPr>
      </w:pPr>
    </w:p>
    <w:p w14:paraId="67A0B9D5" w14:textId="77777777" w:rsidR="008B7C8E" w:rsidRPr="008B7C8E" w:rsidRDefault="008B7C8E" w:rsidP="008B7C8E">
      <w:pPr>
        <w:rPr>
          <w:b/>
          <w:bCs/>
        </w:rPr>
      </w:pPr>
      <w:r w:rsidRPr="008B7C8E">
        <w:rPr>
          <w:b/>
          <w:bCs/>
        </w:rPr>
        <w:br w:type="page"/>
      </w:r>
    </w:p>
    <w:p w14:paraId="3133F047" w14:textId="140BD765" w:rsidR="008B7C8E" w:rsidRDefault="008B7C8E" w:rsidP="00C1446A">
      <w:pPr>
        <w:pStyle w:val="Titre1"/>
      </w:pPr>
      <w:r w:rsidRPr="008B7C8E">
        <w:t>AXE SÉCURITÉ CIVILE</w:t>
      </w:r>
    </w:p>
    <w:p w14:paraId="2552F630" w14:textId="77777777" w:rsidR="00F31106" w:rsidRDefault="00F31106" w:rsidP="00C1446A">
      <w:pPr>
        <w:pStyle w:val="Titre1"/>
      </w:pPr>
    </w:p>
    <w:p w14:paraId="60E05FAC" w14:textId="43941D7A" w:rsidR="008B7C8E" w:rsidRPr="008B7C8E" w:rsidRDefault="008B7C8E" w:rsidP="008B7C8E">
      <w:pPr>
        <w:rPr>
          <w:b/>
          <w:bCs/>
        </w:rPr>
      </w:pPr>
      <w:r w:rsidRPr="008B7C8E">
        <w:rPr>
          <w:b/>
          <w:bCs/>
        </w:rPr>
        <w:t>OBJECTIF : PRÉVOIR DE</w:t>
      </w:r>
      <w:r w:rsidR="001F73EB">
        <w:rPr>
          <w:b/>
          <w:bCs/>
        </w:rPr>
        <w:t>S</w:t>
      </w:r>
      <w:r w:rsidRPr="008B7C8E">
        <w:rPr>
          <w:b/>
          <w:bCs/>
        </w:rPr>
        <w:t xml:space="preserve"> MESURES D’AD</w:t>
      </w:r>
      <w:r w:rsidR="00D01777">
        <w:rPr>
          <w:b/>
          <w:bCs/>
        </w:rPr>
        <w:t>AP</w:t>
      </w:r>
      <w:r w:rsidRPr="008B7C8E">
        <w:rPr>
          <w:b/>
          <w:bCs/>
        </w:rPr>
        <w:t>T</w:t>
      </w:r>
      <w:r w:rsidR="00D01777">
        <w:rPr>
          <w:b/>
          <w:bCs/>
        </w:rPr>
        <w:t>AT</w:t>
      </w:r>
      <w:r w:rsidRPr="008B7C8E">
        <w:rPr>
          <w:b/>
          <w:bCs/>
        </w:rPr>
        <w:t>ION EN CAS DE SITUATIONS PARTICULIÈRES, Y COMPRIS EN CAS DE SITUATION D’URGENCE OU DE SANTÉ PUBLIQUE</w:t>
      </w:r>
    </w:p>
    <w:tbl>
      <w:tblPr>
        <w:tblW w:w="174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3118"/>
        <w:gridCol w:w="3119"/>
        <w:gridCol w:w="2126"/>
        <w:gridCol w:w="2268"/>
        <w:gridCol w:w="2127"/>
      </w:tblGrid>
      <w:tr w:rsidR="0026146C" w:rsidRPr="008B7C8E" w14:paraId="3867CD7F" w14:textId="2C271927" w:rsidTr="00015FE3">
        <w:trPr>
          <w:trHeight w:val="771"/>
        </w:trPr>
        <w:tc>
          <w:tcPr>
            <w:tcW w:w="4678" w:type="dxa"/>
            <w:shd w:val="clear" w:color="auto" w:fill="FFC000"/>
            <w:vAlign w:val="center"/>
          </w:tcPr>
          <w:p w14:paraId="1AC33A07" w14:textId="0725042A" w:rsidR="0026146C" w:rsidRPr="008B7C8E" w:rsidRDefault="0026146C" w:rsidP="0026146C">
            <w:pPr>
              <w:jc w:val="center"/>
              <w:rPr>
                <w:b/>
                <w:lang w:val="en-US"/>
              </w:rPr>
            </w:pPr>
            <w:r w:rsidRPr="008B7C8E">
              <w:rPr>
                <w:b/>
                <w:lang w:val="en-US"/>
              </w:rPr>
              <w:t>Obstacles</w:t>
            </w:r>
          </w:p>
        </w:tc>
        <w:tc>
          <w:tcPr>
            <w:tcW w:w="3118" w:type="dxa"/>
            <w:shd w:val="clear" w:color="auto" w:fill="FFC000"/>
            <w:vAlign w:val="center"/>
          </w:tcPr>
          <w:p w14:paraId="4E95F1A3" w14:textId="2EA7C965" w:rsidR="0026146C" w:rsidRPr="008B7C8E" w:rsidRDefault="0026146C" w:rsidP="0026146C">
            <w:pPr>
              <w:jc w:val="center"/>
              <w:rPr>
                <w:b/>
                <w:lang w:val="en-US"/>
              </w:rPr>
            </w:pPr>
            <w:r w:rsidRPr="008B7C8E">
              <w:rPr>
                <w:b/>
                <w:lang w:val="en-US"/>
              </w:rPr>
              <w:t>Mesures</w:t>
            </w:r>
          </w:p>
        </w:tc>
        <w:tc>
          <w:tcPr>
            <w:tcW w:w="3119" w:type="dxa"/>
            <w:shd w:val="clear" w:color="auto" w:fill="FFC000"/>
            <w:vAlign w:val="center"/>
          </w:tcPr>
          <w:p w14:paraId="6963E4E9" w14:textId="0F0FE70B" w:rsidR="0026146C" w:rsidRPr="008B7C8E" w:rsidRDefault="0026146C" w:rsidP="0026146C">
            <w:pPr>
              <w:jc w:val="center"/>
              <w:rPr>
                <w:b/>
                <w:lang w:val="en-US"/>
              </w:rPr>
            </w:pPr>
            <w:r w:rsidRPr="008B7C8E">
              <w:rPr>
                <w:b/>
                <w:lang w:val="en-US"/>
              </w:rPr>
              <w:t>Indicateurs</w:t>
            </w:r>
          </w:p>
        </w:tc>
        <w:tc>
          <w:tcPr>
            <w:tcW w:w="2126" w:type="dxa"/>
            <w:shd w:val="clear" w:color="auto" w:fill="FFC000"/>
            <w:vAlign w:val="center"/>
          </w:tcPr>
          <w:p w14:paraId="3851B1A9" w14:textId="7E473CF3" w:rsidR="0026146C" w:rsidRPr="008B7C8E" w:rsidRDefault="0026146C" w:rsidP="0026146C">
            <w:pPr>
              <w:jc w:val="center"/>
              <w:rPr>
                <w:b/>
                <w:lang w:val="en-US"/>
              </w:rPr>
            </w:pPr>
            <w:r w:rsidRPr="008B7C8E">
              <w:rPr>
                <w:b/>
                <w:lang w:val="en-US"/>
              </w:rPr>
              <w:t>Responsables et collaborateurs</w:t>
            </w:r>
          </w:p>
        </w:tc>
        <w:tc>
          <w:tcPr>
            <w:tcW w:w="2268" w:type="dxa"/>
            <w:shd w:val="clear" w:color="auto" w:fill="FFC000"/>
            <w:vAlign w:val="center"/>
          </w:tcPr>
          <w:p w14:paraId="31197344" w14:textId="50627CF3" w:rsidR="0026146C" w:rsidRPr="008B7C8E" w:rsidRDefault="0026146C" w:rsidP="0026146C">
            <w:pPr>
              <w:jc w:val="center"/>
              <w:rPr>
                <w:b/>
                <w:lang w:val="en-US"/>
              </w:rPr>
            </w:pPr>
            <w:r w:rsidRPr="008B7C8E">
              <w:rPr>
                <w:b/>
                <w:lang w:val="en-US"/>
              </w:rPr>
              <w:t>Échéanciers</w:t>
            </w:r>
          </w:p>
        </w:tc>
        <w:tc>
          <w:tcPr>
            <w:tcW w:w="2127" w:type="dxa"/>
            <w:shd w:val="clear" w:color="auto" w:fill="FFC000"/>
            <w:vAlign w:val="center"/>
          </w:tcPr>
          <w:p w14:paraId="72FCB758" w14:textId="6D60641F" w:rsidR="0026146C" w:rsidRPr="008B7C8E" w:rsidRDefault="0026146C" w:rsidP="0026146C">
            <w:pPr>
              <w:jc w:val="center"/>
              <w:rPr>
                <w:b/>
                <w:lang w:val="en-US"/>
              </w:rPr>
            </w:pPr>
            <w:r>
              <w:rPr>
                <w:b/>
                <w:lang w:val="en-US"/>
              </w:rPr>
              <w:t>Bilan 2020</w:t>
            </w:r>
          </w:p>
        </w:tc>
      </w:tr>
      <w:tr w:rsidR="0026146C" w:rsidRPr="008B7C8E" w14:paraId="524664B2" w14:textId="6412A46D" w:rsidTr="00015FE3">
        <w:trPr>
          <w:trHeight w:val="1517"/>
        </w:trPr>
        <w:tc>
          <w:tcPr>
            <w:tcW w:w="4678" w:type="dxa"/>
          </w:tcPr>
          <w:p w14:paraId="01435A28" w14:textId="77777777" w:rsidR="0026146C" w:rsidRPr="008B7C8E" w:rsidRDefault="0026146C" w:rsidP="008B7C8E">
            <w:r w:rsidRPr="008B7C8E">
              <w:t>Méconnaissance des préoccupations des personnes handicapées et des familles où vit une personne handicapée.</w:t>
            </w:r>
          </w:p>
        </w:tc>
        <w:tc>
          <w:tcPr>
            <w:tcW w:w="3118" w:type="dxa"/>
          </w:tcPr>
          <w:p w14:paraId="0FE65BEB" w14:textId="77777777" w:rsidR="0026146C" w:rsidRPr="008B7C8E" w:rsidRDefault="0026146C" w:rsidP="008B7C8E">
            <w:r w:rsidRPr="008B7C8E">
              <w:t>Mettre à jour de la liste des résidents nécessitant une assistance particulière en situation d'urgence</w:t>
            </w:r>
          </w:p>
        </w:tc>
        <w:tc>
          <w:tcPr>
            <w:tcW w:w="3119" w:type="dxa"/>
          </w:tcPr>
          <w:p w14:paraId="1361005F" w14:textId="77777777" w:rsidR="0026146C" w:rsidRPr="008B7C8E" w:rsidRDefault="0026146C" w:rsidP="008B7C8E">
            <w:r w:rsidRPr="008B7C8E">
              <w:t>Fichier mis à jour au fur et à mesure (au moins une fois par année)</w:t>
            </w:r>
          </w:p>
        </w:tc>
        <w:tc>
          <w:tcPr>
            <w:tcW w:w="2126" w:type="dxa"/>
          </w:tcPr>
          <w:p w14:paraId="0B57EBC2" w14:textId="0E812E01" w:rsidR="0026146C" w:rsidRPr="00AA2865" w:rsidRDefault="00AA2865" w:rsidP="00AA2865">
            <w:pPr>
              <w:spacing w:line="240" w:lineRule="auto"/>
              <w:rPr>
                <w:bCs/>
                <w:szCs w:val="24"/>
              </w:rPr>
            </w:pPr>
            <w:r w:rsidRPr="001B67C8">
              <w:rPr>
                <w:bCs/>
                <w:szCs w:val="24"/>
              </w:rPr>
              <w:t>Direction du génie, de l’urbanisme et de l’environnement</w:t>
            </w:r>
          </w:p>
        </w:tc>
        <w:tc>
          <w:tcPr>
            <w:tcW w:w="2268" w:type="dxa"/>
          </w:tcPr>
          <w:p w14:paraId="46FC25E4" w14:textId="52A201EA" w:rsidR="0026146C" w:rsidRPr="008B7C8E" w:rsidRDefault="00840E70" w:rsidP="008B7C8E">
            <w:r w:rsidRPr="008B7C8E">
              <w:t>202</w:t>
            </w:r>
            <w:r>
              <w:t>0</w:t>
            </w:r>
            <w:r w:rsidRPr="008B7C8E">
              <w:t>, 202</w:t>
            </w:r>
            <w:r>
              <w:t>1</w:t>
            </w:r>
            <w:r w:rsidRPr="008B7C8E">
              <w:t>, 202</w:t>
            </w:r>
            <w:r>
              <w:t>2</w:t>
            </w:r>
          </w:p>
        </w:tc>
        <w:tc>
          <w:tcPr>
            <w:tcW w:w="2127" w:type="dxa"/>
          </w:tcPr>
          <w:p w14:paraId="3A3AD45F" w14:textId="0AB70E39" w:rsidR="0026146C" w:rsidRPr="008B7C8E" w:rsidRDefault="00902080" w:rsidP="008B7C8E">
            <w:r>
              <w:t>Reporté en 2021</w:t>
            </w:r>
          </w:p>
        </w:tc>
      </w:tr>
    </w:tbl>
    <w:p w14:paraId="5FABEDBD" w14:textId="77777777" w:rsidR="008B7C8E" w:rsidRPr="008B7C8E" w:rsidRDefault="008B7C8E" w:rsidP="008B7C8E">
      <w:pPr>
        <w:rPr>
          <w:b/>
          <w:bCs/>
        </w:rPr>
      </w:pPr>
    </w:p>
    <w:p w14:paraId="61CC6019" w14:textId="77777777" w:rsidR="008B7C8E" w:rsidRPr="008B7C8E" w:rsidRDefault="008B7C8E" w:rsidP="008B7C8E">
      <w:pPr>
        <w:rPr>
          <w:b/>
          <w:bCs/>
        </w:rPr>
      </w:pPr>
    </w:p>
    <w:p w14:paraId="788F8342" w14:textId="77777777" w:rsidR="008B7C8E" w:rsidRPr="008B7C8E" w:rsidRDefault="008B7C8E" w:rsidP="008B7C8E">
      <w:pPr>
        <w:rPr>
          <w:b/>
          <w:bCs/>
        </w:rPr>
      </w:pPr>
    </w:p>
    <w:p w14:paraId="34AB758F" w14:textId="77777777" w:rsidR="008B7C8E" w:rsidRPr="008B7C8E" w:rsidRDefault="008B7C8E" w:rsidP="008B7C8E">
      <w:pPr>
        <w:rPr>
          <w:b/>
          <w:bCs/>
        </w:rPr>
      </w:pPr>
    </w:p>
    <w:p w14:paraId="491A3431" w14:textId="3D37EA40" w:rsidR="008B7C8E" w:rsidRPr="008B7C8E" w:rsidRDefault="008B7C8E" w:rsidP="008B7C8E">
      <w:pPr>
        <w:rPr>
          <w:b/>
          <w:bCs/>
        </w:rPr>
      </w:pPr>
      <w:r w:rsidRPr="008B7C8E">
        <w:rPr>
          <w:b/>
          <w:bCs/>
        </w:rPr>
        <w:br w:type="page"/>
      </w:r>
    </w:p>
    <w:p w14:paraId="0D51144B" w14:textId="349094ED" w:rsidR="008B7C8E" w:rsidRDefault="008B7C8E" w:rsidP="00C1446A">
      <w:pPr>
        <w:pStyle w:val="Titre1"/>
      </w:pPr>
      <w:r w:rsidRPr="008B7C8E">
        <w:t>AXE SENSIBILISATION ET FORMATION</w:t>
      </w:r>
    </w:p>
    <w:p w14:paraId="29AE053E" w14:textId="77777777" w:rsidR="00F31106" w:rsidRDefault="00F31106" w:rsidP="00C1446A">
      <w:pPr>
        <w:pStyle w:val="Titre1"/>
      </w:pPr>
    </w:p>
    <w:p w14:paraId="3FE12C9C" w14:textId="243BA3AB" w:rsidR="008B7C8E" w:rsidRPr="008B7C8E" w:rsidRDefault="008B7C8E" w:rsidP="008B7C8E">
      <w:pPr>
        <w:rPr>
          <w:b/>
          <w:bCs/>
        </w:rPr>
      </w:pPr>
      <w:r w:rsidRPr="008B7C8E">
        <w:rPr>
          <w:b/>
          <w:bCs/>
        </w:rPr>
        <w:t>OBJECTIF : SENSIB</w:t>
      </w:r>
      <w:r w:rsidR="00D01777">
        <w:rPr>
          <w:b/>
          <w:bCs/>
        </w:rPr>
        <w:t>I</w:t>
      </w:r>
      <w:r w:rsidRPr="008B7C8E">
        <w:rPr>
          <w:b/>
          <w:bCs/>
        </w:rPr>
        <w:t>LISER DIVERS PUBLICS AU POTENTIEL DES PERSONNES HANDICAPÉES ET À L’IMPORTANCE DE FAVORISER DES ENVIRONNEMENTS ACCESSIBLES</w:t>
      </w:r>
    </w:p>
    <w:tbl>
      <w:tblPr>
        <w:tblW w:w="174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3118"/>
        <w:gridCol w:w="3119"/>
        <w:gridCol w:w="2126"/>
        <w:gridCol w:w="2268"/>
        <w:gridCol w:w="2127"/>
      </w:tblGrid>
      <w:tr w:rsidR="00B3082E" w:rsidRPr="008B7C8E" w14:paraId="2C2DDB1D" w14:textId="20B91D7E" w:rsidTr="00E172A2">
        <w:trPr>
          <w:trHeight w:val="771"/>
        </w:trPr>
        <w:tc>
          <w:tcPr>
            <w:tcW w:w="4678" w:type="dxa"/>
            <w:shd w:val="clear" w:color="auto" w:fill="FFC000"/>
            <w:vAlign w:val="center"/>
          </w:tcPr>
          <w:p w14:paraId="3C79243B" w14:textId="5473A8AC" w:rsidR="00B3082E" w:rsidRPr="008B7C8E" w:rsidRDefault="00B3082E" w:rsidP="00B3082E">
            <w:pPr>
              <w:jc w:val="center"/>
              <w:rPr>
                <w:b/>
                <w:lang w:val="en-US"/>
              </w:rPr>
            </w:pPr>
            <w:bookmarkStart w:id="3" w:name="_Hlk71731700"/>
            <w:bookmarkStart w:id="4" w:name="_Hlk71731531"/>
            <w:r w:rsidRPr="008B7C8E">
              <w:rPr>
                <w:b/>
                <w:lang w:val="en-US"/>
              </w:rPr>
              <w:t>Obstacles</w:t>
            </w:r>
          </w:p>
        </w:tc>
        <w:tc>
          <w:tcPr>
            <w:tcW w:w="3118" w:type="dxa"/>
            <w:shd w:val="clear" w:color="auto" w:fill="FFC000"/>
            <w:vAlign w:val="center"/>
          </w:tcPr>
          <w:p w14:paraId="0E6FB0D2" w14:textId="411F42A4" w:rsidR="00B3082E" w:rsidRPr="008B7C8E" w:rsidRDefault="00B3082E" w:rsidP="00B3082E">
            <w:pPr>
              <w:jc w:val="center"/>
              <w:rPr>
                <w:b/>
                <w:lang w:val="en-US"/>
              </w:rPr>
            </w:pPr>
            <w:r w:rsidRPr="008B7C8E">
              <w:rPr>
                <w:b/>
                <w:lang w:val="en-US"/>
              </w:rPr>
              <w:t>Mesures</w:t>
            </w:r>
          </w:p>
        </w:tc>
        <w:tc>
          <w:tcPr>
            <w:tcW w:w="3119" w:type="dxa"/>
            <w:shd w:val="clear" w:color="auto" w:fill="FFC000"/>
            <w:vAlign w:val="center"/>
          </w:tcPr>
          <w:p w14:paraId="6DDF2368" w14:textId="75F22A87" w:rsidR="00B3082E" w:rsidRPr="008B7C8E" w:rsidRDefault="00B3082E" w:rsidP="00B3082E">
            <w:pPr>
              <w:jc w:val="center"/>
              <w:rPr>
                <w:b/>
                <w:lang w:val="en-US"/>
              </w:rPr>
            </w:pPr>
            <w:r w:rsidRPr="008B7C8E">
              <w:rPr>
                <w:b/>
                <w:lang w:val="en-US"/>
              </w:rPr>
              <w:t>Indicateurs</w:t>
            </w:r>
          </w:p>
        </w:tc>
        <w:tc>
          <w:tcPr>
            <w:tcW w:w="2126" w:type="dxa"/>
            <w:shd w:val="clear" w:color="auto" w:fill="FFC000"/>
            <w:vAlign w:val="center"/>
          </w:tcPr>
          <w:p w14:paraId="245E32B0" w14:textId="1D663EC7" w:rsidR="00B3082E" w:rsidRPr="008B7C8E" w:rsidRDefault="00B3082E" w:rsidP="00B3082E">
            <w:pPr>
              <w:jc w:val="center"/>
              <w:rPr>
                <w:b/>
                <w:lang w:val="en-US"/>
              </w:rPr>
            </w:pPr>
            <w:r w:rsidRPr="008B7C8E">
              <w:rPr>
                <w:b/>
                <w:lang w:val="en-US"/>
              </w:rPr>
              <w:t>Responsables et collaborateurs</w:t>
            </w:r>
          </w:p>
        </w:tc>
        <w:tc>
          <w:tcPr>
            <w:tcW w:w="2268" w:type="dxa"/>
            <w:shd w:val="clear" w:color="auto" w:fill="FFC000"/>
            <w:vAlign w:val="center"/>
          </w:tcPr>
          <w:p w14:paraId="4CCB3E9D" w14:textId="1CCBF1B7" w:rsidR="00B3082E" w:rsidRPr="008B7C8E" w:rsidRDefault="00B3082E" w:rsidP="00B3082E">
            <w:pPr>
              <w:jc w:val="center"/>
              <w:rPr>
                <w:b/>
                <w:lang w:val="en-US"/>
              </w:rPr>
            </w:pPr>
            <w:r w:rsidRPr="008B7C8E">
              <w:rPr>
                <w:b/>
                <w:lang w:val="en-US"/>
              </w:rPr>
              <w:t>Échéanciers</w:t>
            </w:r>
          </w:p>
        </w:tc>
        <w:tc>
          <w:tcPr>
            <w:tcW w:w="2127" w:type="dxa"/>
            <w:shd w:val="clear" w:color="auto" w:fill="FFC000"/>
            <w:vAlign w:val="center"/>
          </w:tcPr>
          <w:p w14:paraId="78AD2CA2" w14:textId="5704B5CC" w:rsidR="00B3082E" w:rsidRPr="008B7C8E" w:rsidRDefault="00B3082E" w:rsidP="00B3082E">
            <w:pPr>
              <w:jc w:val="center"/>
              <w:rPr>
                <w:b/>
                <w:lang w:val="en-US"/>
              </w:rPr>
            </w:pPr>
            <w:r>
              <w:rPr>
                <w:b/>
                <w:lang w:val="en-US"/>
              </w:rPr>
              <w:t>Bilan 2020</w:t>
            </w:r>
          </w:p>
        </w:tc>
      </w:tr>
      <w:tr w:rsidR="00B3082E" w:rsidRPr="008B7C8E" w14:paraId="3E8ABBDF" w14:textId="26963618" w:rsidTr="00E172A2">
        <w:trPr>
          <w:trHeight w:val="1517"/>
        </w:trPr>
        <w:tc>
          <w:tcPr>
            <w:tcW w:w="4678" w:type="dxa"/>
          </w:tcPr>
          <w:p w14:paraId="763BA559" w14:textId="77777777" w:rsidR="00B3082E" w:rsidRPr="008B7C8E" w:rsidRDefault="00B3082E" w:rsidP="008B7C8E">
            <w:r w:rsidRPr="008B7C8E">
              <w:t>Il existe peu d'outils de sensibilisation à l'égard des personnes handicapées disponibles sur le territoire.</w:t>
            </w:r>
          </w:p>
        </w:tc>
        <w:tc>
          <w:tcPr>
            <w:tcW w:w="3118" w:type="dxa"/>
          </w:tcPr>
          <w:p w14:paraId="694341EA" w14:textId="77777777" w:rsidR="00B3082E" w:rsidRPr="008B7C8E" w:rsidRDefault="00B3082E" w:rsidP="008B7C8E">
            <w:r w:rsidRPr="008B7C8E">
              <w:t>Développer, mettre à jour et diffuser le Plan d’action annuel à l’égard des personnes handicapées via les moyens de communication municipale.</w:t>
            </w:r>
          </w:p>
        </w:tc>
        <w:tc>
          <w:tcPr>
            <w:tcW w:w="3119" w:type="dxa"/>
          </w:tcPr>
          <w:p w14:paraId="54448E24" w14:textId="1F02A280" w:rsidR="00B3082E" w:rsidRPr="00243166" w:rsidRDefault="00B3082E" w:rsidP="008B7C8E">
            <w:r w:rsidRPr="00243166">
              <w:t>Diffuser le bilan et le plan d’action sur le site internet de la ville chaque année.</w:t>
            </w:r>
          </w:p>
        </w:tc>
        <w:tc>
          <w:tcPr>
            <w:tcW w:w="2126" w:type="dxa"/>
          </w:tcPr>
          <w:p w14:paraId="33753400" w14:textId="5BC3BC1D" w:rsidR="00B3082E" w:rsidRDefault="00B3082E" w:rsidP="008B7C8E">
            <w:pPr>
              <w:rPr>
                <w:lang w:val="en-US"/>
              </w:rPr>
            </w:pPr>
            <w:r w:rsidRPr="008B7C8E">
              <w:rPr>
                <w:lang w:val="en-US"/>
              </w:rPr>
              <w:t xml:space="preserve">Ensemble des directions </w:t>
            </w:r>
          </w:p>
          <w:p w14:paraId="650DD6A3" w14:textId="255330E5" w:rsidR="00AA2865" w:rsidRPr="008B7C8E" w:rsidRDefault="00AA2865" w:rsidP="008B7C8E"/>
        </w:tc>
        <w:tc>
          <w:tcPr>
            <w:tcW w:w="2268" w:type="dxa"/>
          </w:tcPr>
          <w:p w14:paraId="5EF02A11" w14:textId="6F551978" w:rsidR="00B3082E" w:rsidRPr="008B7C8E" w:rsidRDefault="00AA2865" w:rsidP="008B7C8E">
            <w:r w:rsidRPr="008B7C8E">
              <w:t>202</w:t>
            </w:r>
            <w:r>
              <w:t>0</w:t>
            </w:r>
            <w:r w:rsidRPr="008B7C8E">
              <w:t>, 202</w:t>
            </w:r>
            <w:r>
              <w:t>1</w:t>
            </w:r>
            <w:r w:rsidRPr="008B7C8E">
              <w:t>, 202</w:t>
            </w:r>
            <w:r>
              <w:t>2</w:t>
            </w:r>
          </w:p>
        </w:tc>
        <w:tc>
          <w:tcPr>
            <w:tcW w:w="2127" w:type="dxa"/>
          </w:tcPr>
          <w:p w14:paraId="6BA5F847" w14:textId="7D8FC98B" w:rsidR="00B3082E" w:rsidRPr="008B7C8E" w:rsidRDefault="00243166" w:rsidP="008B7C8E">
            <w:r>
              <w:t>En continu</w:t>
            </w:r>
          </w:p>
        </w:tc>
      </w:tr>
      <w:tr w:rsidR="00243166" w:rsidRPr="008B7C8E" w14:paraId="17660175" w14:textId="77777777" w:rsidTr="00E172A2">
        <w:trPr>
          <w:trHeight w:val="1517"/>
        </w:trPr>
        <w:tc>
          <w:tcPr>
            <w:tcW w:w="4678" w:type="dxa"/>
          </w:tcPr>
          <w:p w14:paraId="7A8CCCD2" w14:textId="60EE6DE5" w:rsidR="00243166" w:rsidRPr="008B7C8E" w:rsidRDefault="00243166" w:rsidP="008B7C8E">
            <w:r w:rsidRPr="008B7C8E">
              <w:t>Il existe peu d'outils de sensibilisation à l'égard des personnes handicapées disponibles sur le territoire</w:t>
            </w:r>
          </w:p>
        </w:tc>
        <w:tc>
          <w:tcPr>
            <w:tcW w:w="3118" w:type="dxa"/>
          </w:tcPr>
          <w:p w14:paraId="069A928C" w14:textId="63EBCBEC" w:rsidR="00243166" w:rsidRPr="008B7C8E" w:rsidRDefault="00243166" w:rsidP="008B7C8E">
            <w:r w:rsidRPr="008B7C8E">
              <w:t>Développer, mettre à jour et diffuser</w:t>
            </w:r>
            <w:r>
              <w:t xml:space="preserve"> de l’information</w:t>
            </w:r>
            <w:r w:rsidRPr="008B7C8E">
              <w:t xml:space="preserve"> à l’égard des personnes handicapées via les moyens de communication municipale.</w:t>
            </w:r>
            <w:r>
              <w:t xml:space="preserve"> </w:t>
            </w:r>
          </w:p>
        </w:tc>
        <w:tc>
          <w:tcPr>
            <w:tcW w:w="3119" w:type="dxa"/>
          </w:tcPr>
          <w:p w14:paraId="72F4BAE1" w14:textId="4EE092D4" w:rsidR="00243166" w:rsidRPr="00243166" w:rsidRDefault="00243166" w:rsidP="008B7C8E">
            <w:r w:rsidRPr="00243166">
              <w:t>Souligner chaque année la Semaine québécoise des personnes handicapées dans l’infolettre et les médias sociaux</w:t>
            </w:r>
          </w:p>
        </w:tc>
        <w:tc>
          <w:tcPr>
            <w:tcW w:w="2126" w:type="dxa"/>
          </w:tcPr>
          <w:p w14:paraId="31B24885" w14:textId="2B853CA8" w:rsidR="00243166" w:rsidRPr="008B7C8E" w:rsidRDefault="0004520A" w:rsidP="008B7C8E">
            <w:pPr>
              <w:rPr>
                <w:lang w:val="en-US"/>
              </w:rPr>
            </w:pPr>
            <w:r>
              <w:rPr>
                <w:lang w:val="en-US"/>
              </w:rPr>
              <w:t>Division des communications</w:t>
            </w:r>
          </w:p>
        </w:tc>
        <w:tc>
          <w:tcPr>
            <w:tcW w:w="2268" w:type="dxa"/>
          </w:tcPr>
          <w:p w14:paraId="1F94D6AF" w14:textId="72E3C20E" w:rsidR="00243166" w:rsidRPr="008B7C8E" w:rsidRDefault="002E1B4A" w:rsidP="008B7C8E">
            <w:r w:rsidRPr="008B7C8E">
              <w:t>202</w:t>
            </w:r>
            <w:r>
              <w:t>0</w:t>
            </w:r>
            <w:r w:rsidRPr="008B7C8E">
              <w:t>, 202</w:t>
            </w:r>
            <w:r>
              <w:t>1</w:t>
            </w:r>
            <w:r w:rsidRPr="008B7C8E">
              <w:t>, 202</w:t>
            </w:r>
            <w:r>
              <w:t>2</w:t>
            </w:r>
          </w:p>
        </w:tc>
        <w:tc>
          <w:tcPr>
            <w:tcW w:w="2127" w:type="dxa"/>
          </w:tcPr>
          <w:p w14:paraId="2BFCAC2D" w14:textId="38B357CB" w:rsidR="009B444D" w:rsidRDefault="009B444D" w:rsidP="008B7C8E">
            <w:r>
              <w:t>Réalisé au printemps 2020</w:t>
            </w:r>
          </w:p>
        </w:tc>
      </w:tr>
      <w:tr w:rsidR="00B3082E" w:rsidRPr="008B7C8E" w14:paraId="0AF8712D" w14:textId="5AA88470" w:rsidTr="00E172A2">
        <w:trPr>
          <w:trHeight w:val="1517"/>
        </w:trPr>
        <w:tc>
          <w:tcPr>
            <w:tcW w:w="4678" w:type="dxa"/>
          </w:tcPr>
          <w:p w14:paraId="7A7102D6" w14:textId="77777777" w:rsidR="00B3082E" w:rsidRPr="008B7C8E" w:rsidRDefault="00B3082E" w:rsidP="008B7C8E">
            <w:r w:rsidRPr="008B7C8E">
              <w:t>Méconnaissance des enjeux liés à l’accessibilité universelle dans les différents commerces de la municipalité.</w:t>
            </w:r>
          </w:p>
          <w:p w14:paraId="5C86C0C7" w14:textId="77777777" w:rsidR="00B3082E" w:rsidRPr="008B7C8E" w:rsidRDefault="00B3082E" w:rsidP="008B7C8E"/>
        </w:tc>
        <w:tc>
          <w:tcPr>
            <w:tcW w:w="3118" w:type="dxa"/>
          </w:tcPr>
          <w:p w14:paraId="34D475EA" w14:textId="4320D800" w:rsidR="00B3082E" w:rsidRPr="008B7C8E" w:rsidRDefault="00B3082E" w:rsidP="008B7C8E">
            <w:r w:rsidRPr="008B7C8E">
              <w:t>Informer et renseigner les commerçant</w:t>
            </w:r>
            <w:r w:rsidR="00D01777">
              <w:t>s</w:t>
            </w:r>
            <w:r w:rsidRPr="008B7C8E">
              <w:t xml:space="preserve"> et la population des avantages liés à l’accessibilité universelle. (E-1)</w:t>
            </w:r>
          </w:p>
        </w:tc>
        <w:tc>
          <w:tcPr>
            <w:tcW w:w="3119" w:type="dxa"/>
          </w:tcPr>
          <w:p w14:paraId="55BC6CE5" w14:textId="77777777" w:rsidR="00B3082E" w:rsidRPr="008B7C8E" w:rsidRDefault="00B3082E" w:rsidP="008B7C8E">
            <w:r w:rsidRPr="008B7C8E">
              <w:t>Sensibiliser au moins 10% des commerçants chaque année.</w:t>
            </w:r>
          </w:p>
          <w:p w14:paraId="38AA73B2" w14:textId="77777777" w:rsidR="00B3082E" w:rsidRPr="008B7C8E" w:rsidRDefault="00B3082E" w:rsidP="008B7C8E"/>
        </w:tc>
        <w:tc>
          <w:tcPr>
            <w:tcW w:w="2126" w:type="dxa"/>
          </w:tcPr>
          <w:p w14:paraId="7E2539B8" w14:textId="6ECF55FA" w:rsidR="00B3082E" w:rsidRPr="00AA2865" w:rsidRDefault="00AA2865" w:rsidP="00AA2865">
            <w:pPr>
              <w:spacing w:line="240" w:lineRule="auto"/>
              <w:rPr>
                <w:bCs/>
                <w:szCs w:val="24"/>
              </w:rPr>
            </w:pPr>
            <w:r w:rsidRPr="001B67C8">
              <w:rPr>
                <w:bCs/>
                <w:szCs w:val="24"/>
              </w:rPr>
              <w:t>Direction du génie, de l’urbanisme et de l’environnement</w:t>
            </w:r>
          </w:p>
        </w:tc>
        <w:tc>
          <w:tcPr>
            <w:tcW w:w="2268" w:type="dxa"/>
          </w:tcPr>
          <w:p w14:paraId="752441AD" w14:textId="427FEB34" w:rsidR="00B3082E" w:rsidRPr="008B7C8E" w:rsidRDefault="00AA2865" w:rsidP="008B7C8E">
            <w:r w:rsidRPr="008B7C8E">
              <w:t>202</w:t>
            </w:r>
            <w:r>
              <w:t>0</w:t>
            </w:r>
            <w:r w:rsidRPr="008B7C8E">
              <w:t>, 202</w:t>
            </w:r>
            <w:r>
              <w:t>1</w:t>
            </w:r>
            <w:r w:rsidRPr="008B7C8E">
              <w:t>, 202</w:t>
            </w:r>
            <w:r>
              <w:t>2</w:t>
            </w:r>
          </w:p>
        </w:tc>
        <w:tc>
          <w:tcPr>
            <w:tcW w:w="2127" w:type="dxa"/>
          </w:tcPr>
          <w:p w14:paraId="0DED9CAD" w14:textId="3BF09C8F" w:rsidR="00B3082E" w:rsidRPr="008B7C8E" w:rsidRDefault="00856239" w:rsidP="008B7C8E">
            <w:pPr>
              <w:rPr>
                <w:lang w:val="en-US"/>
              </w:rPr>
            </w:pPr>
            <w:r>
              <w:t>Reporté en 2021</w:t>
            </w:r>
          </w:p>
        </w:tc>
      </w:tr>
      <w:bookmarkEnd w:id="3"/>
      <w:tr w:rsidR="00B3082E" w:rsidRPr="008B7C8E" w14:paraId="4C022659" w14:textId="6FA0401C" w:rsidTr="00E172A2">
        <w:trPr>
          <w:trHeight w:val="1517"/>
        </w:trPr>
        <w:tc>
          <w:tcPr>
            <w:tcW w:w="4678" w:type="dxa"/>
          </w:tcPr>
          <w:p w14:paraId="781A9167" w14:textId="77777777" w:rsidR="00B3082E" w:rsidRPr="008B7C8E" w:rsidRDefault="00B3082E" w:rsidP="008B7C8E">
            <w:r w:rsidRPr="008B7C8E">
              <w:t>Méconnaissance des enjeux liés à l’accessibilité universelle dans les différents commerces de la municipalité.</w:t>
            </w:r>
          </w:p>
          <w:p w14:paraId="2E491641" w14:textId="77777777" w:rsidR="00B3082E" w:rsidRPr="008B7C8E" w:rsidRDefault="00B3082E" w:rsidP="008B7C8E"/>
        </w:tc>
        <w:tc>
          <w:tcPr>
            <w:tcW w:w="3118" w:type="dxa"/>
          </w:tcPr>
          <w:p w14:paraId="7FA2FFBF" w14:textId="7638FFB4" w:rsidR="00B3082E" w:rsidRPr="008B7C8E" w:rsidRDefault="00B3082E" w:rsidP="008B7C8E">
            <w:r w:rsidRPr="008B7C8E">
              <w:t>Inclure la Corporation de développement économique au comité consultatif en accessibilité universelle.</w:t>
            </w:r>
          </w:p>
        </w:tc>
        <w:tc>
          <w:tcPr>
            <w:tcW w:w="3119" w:type="dxa"/>
          </w:tcPr>
          <w:p w14:paraId="2B3A3541" w14:textId="77777777" w:rsidR="00B3082E" w:rsidRPr="008B7C8E" w:rsidRDefault="00B3082E" w:rsidP="008B7C8E">
            <w:r w:rsidRPr="008B7C8E">
              <w:t>Un membre de la Corporation de développement économique fait partie du comité consultatif.</w:t>
            </w:r>
          </w:p>
        </w:tc>
        <w:tc>
          <w:tcPr>
            <w:tcW w:w="2126" w:type="dxa"/>
          </w:tcPr>
          <w:p w14:paraId="7319C39F" w14:textId="15BEF167" w:rsidR="00B3082E" w:rsidRPr="008B7C8E" w:rsidRDefault="00E07420" w:rsidP="008B7C8E">
            <w:r>
              <w:rPr>
                <w:rFonts w:eastAsia="Arial" w:cs="Arial"/>
              </w:rPr>
              <w:t>Division des loisirs et de la vie communautaire</w:t>
            </w:r>
          </w:p>
        </w:tc>
        <w:tc>
          <w:tcPr>
            <w:tcW w:w="2268" w:type="dxa"/>
          </w:tcPr>
          <w:p w14:paraId="3E728FC4" w14:textId="2438573A" w:rsidR="00B3082E" w:rsidRPr="008B7C8E" w:rsidRDefault="00B3082E" w:rsidP="008B7C8E">
            <w:r w:rsidRPr="008B7C8E">
              <w:t>202</w:t>
            </w:r>
            <w:r>
              <w:t>0</w:t>
            </w:r>
            <w:r w:rsidRPr="008B7C8E">
              <w:t>, 202</w:t>
            </w:r>
            <w:r>
              <w:t>1</w:t>
            </w:r>
            <w:r w:rsidRPr="008B7C8E">
              <w:t>, 202</w:t>
            </w:r>
            <w:r>
              <w:t>2</w:t>
            </w:r>
          </w:p>
        </w:tc>
        <w:tc>
          <w:tcPr>
            <w:tcW w:w="2127" w:type="dxa"/>
          </w:tcPr>
          <w:p w14:paraId="71C852E7" w14:textId="55760643" w:rsidR="00B3082E" w:rsidRPr="008B7C8E" w:rsidRDefault="00856239" w:rsidP="008B7C8E">
            <w:r>
              <w:t>Reporté en 2021</w:t>
            </w:r>
          </w:p>
        </w:tc>
      </w:tr>
      <w:tr w:rsidR="00B3082E" w:rsidRPr="008B7C8E" w14:paraId="418DD927" w14:textId="2D2154F1" w:rsidTr="00E172A2">
        <w:trPr>
          <w:trHeight w:val="1517"/>
        </w:trPr>
        <w:tc>
          <w:tcPr>
            <w:tcW w:w="4678" w:type="dxa"/>
          </w:tcPr>
          <w:p w14:paraId="0985FD80" w14:textId="77777777" w:rsidR="00B3082E" w:rsidRPr="008B7C8E" w:rsidRDefault="00B3082E" w:rsidP="008B7C8E">
            <w:r w:rsidRPr="008B7C8E">
              <w:t>Méconnaissance des enjeux liés à l’accessibilité universelle dans les différents commerces de la municipalité.</w:t>
            </w:r>
          </w:p>
          <w:p w14:paraId="745AD0D1" w14:textId="77777777" w:rsidR="00B3082E" w:rsidRPr="008B7C8E" w:rsidRDefault="00B3082E" w:rsidP="008B7C8E"/>
        </w:tc>
        <w:tc>
          <w:tcPr>
            <w:tcW w:w="3118" w:type="dxa"/>
          </w:tcPr>
          <w:p w14:paraId="5B09E067" w14:textId="77777777" w:rsidR="00B3082E" w:rsidRPr="008B7C8E" w:rsidRDefault="00B3082E" w:rsidP="008B7C8E">
            <w:r w:rsidRPr="008B7C8E">
              <w:t>Faire la promotion du programme Petits établissements accessibles (PÉA) auprès des commerçants (société habitation Québec)</w:t>
            </w:r>
          </w:p>
        </w:tc>
        <w:tc>
          <w:tcPr>
            <w:tcW w:w="3119" w:type="dxa"/>
          </w:tcPr>
          <w:p w14:paraId="24F2C0A3" w14:textId="52E515CC" w:rsidR="00B3082E" w:rsidRPr="008B7C8E" w:rsidRDefault="00B3082E" w:rsidP="008B7C8E">
            <w:r w:rsidRPr="008B7C8E">
              <w:t>Distribution d’un pamphlet dans chaque commerce de l</w:t>
            </w:r>
            <w:r w:rsidR="00624A6D">
              <w:t>’avenue Victoria</w:t>
            </w:r>
            <w:r w:rsidRPr="008B7C8E">
              <w:t xml:space="preserve"> </w:t>
            </w:r>
            <w:r w:rsidR="00624A6D">
              <w:t>au</w:t>
            </w:r>
            <w:r w:rsidRPr="008B7C8E">
              <w:t xml:space="preserve"> </w:t>
            </w:r>
            <w:r w:rsidR="00624A6D" w:rsidRPr="008B7C8E">
              <w:t>centre-vi</w:t>
            </w:r>
            <w:r w:rsidR="00624A6D">
              <w:t>l</w:t>
            </w:r>
            <w:r w:rsidR="00624A6D" w:rsidRPr="008B7C8E">
              <w:t>le</w:t>
            </w:r>
            <w:r w:rsidR="00624A6D">
              <w:t>.</w:t>
            </w:r>
          </w:p>
        </w:tc>
        <w:tc>
          <w:tcPr>
            <w:tcW w:w="2126" w:type="dxa"/>
          </w:tcPr>
          <w:p w14:paraId="0FD4F24D" w14:textId="094BA4C4" w:rsidR="00B3082E" w:rsidRPr="008B7C8E" w:rsidRDefault="00856239" w:rsidP="008B7C8E">
            <w:r w:rsidRPr="001B67C8">
              <w:rPr>
                <w:bCs/>
                <w:szCs w:val="24"/>
              </w:rPr>
              <w:t>Direction du génie, de l’urbanisme et de l’environnement</w:t>
            </w:r>
          </w:p>
        </w:tc>
        <w:tc>
          <w:tcPr>
            <w:tcW w:w="2268" w:type="dxa"/>
          </w:tcPr>
          <w:p w14:paraId="77603994" w14:textId="20770DEF" w:rsidR="00B3082E" w:rsidRPr="008B7C8E" w:rsidRDefault="00B3082E" w:rsidP="008B7C8E">
            <w:r w:rsidRPr="008B7C8E">
              <w:t>202</w:t>
            </w:r>
            <w:r>
              <w:t>0</w:t>
            </w:r>
            <w:r w:rsidRPr="008B7C8E">
              <w:t>, 202</w:t>
            </w:r>
            <w:r>
              <w:t>1</w:t>
            </w:r>
            <w:r w:rsidRPr="008B7C8E">
              <w:t>, 202</w:t>
            </w:r>
            <w:r>
              <w:t>2</w:t>
            </w:r>
          </w:p>
        </w:tc>
        <w:tc>
          <w:tcPr>
            <w:tcW w:w="2127" w:type="dxa"/>
          </w:tcPr>
          <w:p w14:paraId="72C4601D" w14:textId="31B86343" w:rsidR="00B3082E" w:rsidRPr="008B7C8E" w:rsidRDefault="00902080" w:rsidP="008B7C8E">
            <w:r>
              <w:t>Reporté en 2021</w:t>
            </w:r>
          </w:p>
        </w:tc>
      </w:tr>
      <w:tr w:rsidR="00B3082E" w:rsidRPr="008B7C8E" w14:paraId="70EFBE73" w14:textId="72A82C12" w:rsidTr="00E172A2">
        <w:trPr>
          <w:trHeight w:val="1517"/>
        </w:trPr>
        <w:tc>
          <w:tcPr>
            <w:tcW w:w="4678" w:type="dxa"/>
          </w:tcPr>
          <w:p w14:paraId="79D086B4" w14:textId="71B46945" w:rsidR="00B3082E" w:rsidRPr="008B7C8E" w:rsidRDefault="00B3082E" w:rsidP="008B7C8E">
            <w:r>
              <w:t>Plusieurs obstacles entravent les trottoirs et limite</w:t>
            </w:r>
            <w:r w:rsidR="00D01777">
              <w:t>nt</w:t>
            </w:r>
            <w:r>
              <w:t xml:space="preserve"> les déplacements des personnes handicapées parce que le public n’est pas suffisamment sensibilisé.</w:t>
            </w:r>
          </w:p>
        </w:tc>
        <w:tc>
          <w:tcPr>
            <w:tcW w:w="3118" w:type="dxa"/>
          </w:tcPr>
          <w:p w14:paraId="4FCCA9EA" w14:textId="48B5FF49" w:rsidR="00B3082E" w:rsidRPr="008B7C8E" w:rsidRDefault="00B3082E" w:rsidP="008B7C8E">
            <w:r w:rsidRPr="001C74C5">
              <w:t>Mention</w:t>
            </w:r>
            <w:r>
              <w:t xml:space="preserve"> visant à sensibiliser le public</w:t>
            </w:r>
            <w:r w:rsidRPr="001C74C5">
              <w:t xml:space="preserve"> dans l’infolettre, Twitter et Facebook </w:t>
            </w:r>
          </w:p>
        </w:tc>
        <w:tc>
          <w:tcPr>
            <w:tcW w:w="3119" w:type="dxa"/>
          </w:tcPr>
          <w:p w14:paraId="799F6007" w14:textId="4E4B78F0" w:rsidR="00B3082E" w:rsidRPr="008B7C8E" w:rsidRDefault="00624A6D" w:rsidP="008B7C8E">
            <w:r>
              <w:t xml:space="preserve">Affichage 2 fois par année </w:t>
            </w:r>
          </w:p>
        </w:tc>
        <w:tc>
          <w:tcPr>
            <w:tcW w:w="2126" w:type="dxa"/>
          </w:tcPr>
          <w:p w14:paraId="7233ED91" w14:textId="7D9506A3" w:rsidR="00B3082E" w:rsidRPr="008B7C8E" w:rsidRDefault="005A4F8D" w:rsidP="008B7C8E">
            <w:r>
              <w:t>Division des communications</w:t>
            </w:r>
          </w:p>
        </w:tc>
        <w:tc>
          <w:tcPr>
            <w:tcW w:w="2268" w:type="dxa"/>
          </w:tcPr>
          <w:p w14:paraId="180151E8" w14:textId="7355A6F6" w:rsidR="00B3082E" w:rsidRPr="00E12705" w:rsidRDefault="00B3082E" w:rsidP="008B7C8E">
            <w:r w:rsidRPr="00E12705">
              <w:t>2020, 2021, 2022</w:t>
            </w:r>
          </w:p>
          <w:p w14:paraId="4D2DCBC9" w14:textId="406B66DB" w:rsidR="00B3082E" w:rsidRPr="00E12705" w:rsidRDefault="00B3082E" w:rsidP="008B7C8E"/>
        </w:tc>
        <w:tc>
          <w:tcPr>
            <w:tcW w:w="2127" w:type="dxa"/>
          </w:tcPr>
          <w:p w14:paraId="38AFB257" w14:textId="2566E312" w:rsidR="00B3082E" w:rsidRPr="00E12705" w:rsidRDefault="00E97C72" w:rsidP="008B7C8E">
            <w:r w:rsidRPr="00E12705">
              <w:t>En continu</w:t>
            </w:r>
          </w:p>
        </w:tc>
      </w:tr>
      <w:tr w:rsidR="00687D45" w:rsidRPr="008B7C8E" w14:paraId="2A4E7910" w14:textId="47597A90" w:rsidTr="00E172A2">
        <w:trPr>
          <w:trHeight w:val="1517"/>
        </w:trPr>
        <w:tc>
          <w:tcPr>
            <w:tcW w:w="4678" w:type="dxa"/>
          </w:tcPr>
          <w:p w14:paraId="386A3937" w14:textId="12D7FB25" w:rsidR="00687D45" w:rsidRPr="00E12705" w:rsidRDefault="00687D45" w:rsidP="00687D45">
            <w:r w:rsidRPr="00E12705">
              <w:t>Plusieurs obstacles entravent les trottoirs et limites les déplacements des personnes handicapées parce que le public n’est pas suffisamment sensibilisé</w:t>
            </w:r>
          </w:p>
        </w:tc>
        <w:tc>
          <w:tcPr>
            <w:tcW w:w="3118" w:type="dxa"/>
          </w:tcPr>
          <w:p w14:paraId="5E21BB23" w14:textId="0C282E04" w:rsidR="00687D45" w:rsidRPr="00E12705" w:rsidRDefault="00687D45" w:rsidP="00687D45">
            <w:r w:rsidRPr="00E12705">
              <w:t xml:space="preserve">Distribuer </w:t>
            </w:r>
            <w:r w:rsidRPr="00E12705">
              <w:rPr>
                <w:color w:val="000000"/>
              </w:rPr>
              <w:t>un calendrier municipal qui identifie clairement les jours de la collecte</w:t>
            </w:r>
            <w:r w:rsidR="009A51A4">
              <w:rPr>
                <w:color w:val="000000"/>
              </w:rPr>
              <w:t xml:space="preserve"> des matières résiduelles</w:t>
            </w:r>
            <w:r w:rsidRPr="00E12705">
              <w:rPr>
                <w:color w:val="000000"/>
              </w:rPr>
              <w:t xml:space="preserve"> et le positionnement des bacs en bordure de rue.</w:t>
            </w:r>
          </w:p>
        </w:tc>
        <w:tc>
          <w:tcPr>
            <w:tcW w:w="3119" w:type="dxa"/>
          </w:tcPr>
          <w:p w14:paraId="4F15047B" w14:textId="764134E2" w:rsidR="00687D45" w:rsidRPr="00E12705" w:rsidRDefault="00E12705" w:rsidP="00687D45">
            <w:r w:rsidRPr="00E12705">
              <w:t>Distribution du calendrier à chaque année.</w:t>
            </w:r>
          </w:p>
        </w:tc>
        <w:tc>
          <w:tcPr>
            <w:tcW w:w="2126" w:type="dxa"/>
          </w:tcPr>
          <w:p w14:paraId="7459C98F" w14:textId="5FFFD847" w:rsidR="00687D45" w:rsidRPr="00E12705" w:rsidRDefault="00687D45" w:rsidP="00687D45">
            <w:r w:rsidRPr="00E12705">
              <w:rPr>
                <w:bCs/>
                <w:szCs w:val="24"/>
              </w:rPr>
              <w:t xml:space="preserve">Division de l’environnement </w:t>
            </w:r>
          </w:p>
        </w:tc>
        <w:tc>
          <w:tcPr>
            <w:tcW w:w="2268" w:type="dxa"/>
          </w:tcPr>
          <w:p w14:paraId="33965BDA" w14:textId="766634F7" w:rsidR="00687D45" w:rsidRPr="00E12705" w:rsidRDefault="00687D45" w:rsidP="00687D45">
            <w:r w:rsidRPr="00E12705">
              <w:t>2020, 2021, 2022</w:t>
            </w:r>
          </w:p>
        </w:tc>
        <w:tc>
          <w:tcPr>
            <w:tcW w:w="2127" w:type="dxa"/>
          </w:tcPr>
          <w:p w14:paraId="4EBFC0AD" w14:textId="2FD7BF3C" w:rsidR="00687D45" w:rsidRPr="00E12705" w:rsidRDefault="00E12705" w:rsidP="00687D45">
            <w:r w:rsidRPr="00E12705">
              <w:t>Réalisé en 2020</w:t>
            </w:r>
          </w:p>
        </w:tc>
      </w:tr>
      <w:tr w:rsidR="00A14021" w:rsidRPr="008B7C8E" w14:paraId="14E5F005" w14:textId="77777777" w:rsidTr="00E172A2">
        <w:trPr>
          <w:trHeight w:val="1517"/>
        </w:trPr>
        <w:tc>
          <w:tcPr>
            <w:tcW w:w="4678" w:type="dxa"/>
          </w:tcPr>
          <w:p w14:paraId="1FF3EB5E" w14:textId="66812172" w:rsidR="00A14021" w:rsidRPr="00E12705" w:rsidRDefault="00A14021" w:rsidP="00A14021">
            <w:r w:rsidRPr="00E12705">
              <w:t>Plusieurs obstacles entravent les trottoirs et limites les déplacements des personnes handicapées parce que le public n’est pas suffisamment sensibilisé</w:t>
            </w:r>
          </w:p>
        </w:tc>
        <w:tc>
          <w:tcPr>
            <w:tcW w:w="3118" w:type="dxa"/>
          </w:tcPr>
          <w:p w14:paraId="6B99459E" w14:textId="047D8FAC" w:rsidR="00A14021" w:rsidRPr="00E12705" w:rsidRDefault="008543F7" w:rsidP="00A14021">
            <w:r w:rsidRPr="001C74C5">
              <w:t>Mention</w:t>
            </w:r>
            <w:r>
              <w:t xml:space="preserve"> visant à sensibiliser le public</w:t>
            </w:r>
            <w:r w:rsidRPr="001C74C5">
              <w:t xml:space="preserve"> </w:t>
            </w:r>
            <w:r>
              <w:t>sur le</w:t>
            </w:r>
            <w:r w:rsidR="009A51A4">
              <w:t xml:space="preserve"> </w:t>
            </w:r>
            <w:r w:rsidR="009A51A4" w:rsidRPr="00E12705">
              <w:rPr>
                <w:color w:val="000000"/>
              </w:rPr>
              <w:t>positionnement des bacs en bordure de rue</w:t>
            </w:r>
            <w:r w:rsidR="009A51A4">
              <w:rPr>
                <w:color w:val="000000"/>
              </w:rPr>
              <w:t xml:space="preserve"> sur</w:t>
            </w:r>
            <w:r>
              <w:t xml:space="preserve"> site internet de la ville.</w:t>
            </w:r>
          </w:p>
        </w:tc>
        <w:tc>
          <w:tcPr>
            <w:tcW w:w="3119" w:type="dxa"/>
          </w:tcPr>
          <w:p w14:paraId="7210C1BF" w14:textId="20F915E2" w:rsidR="00A14021" w:rsidRPr="00E12705" w:rsidRDefault="00C77A4F" w:rsidP="00A14021">
            <w:r>
              <w:t>Affichage à chaque année</w:t>
            </w:r>
            <w:r w:rsidR="00B669DD">
              <w:t xml:space="preserve"> sur le site internet de la ville</w:t>
            </w:r>
            <w:r w:rsidR="00E07420">
              <w:t xml:space="preserve"> : </w:t>
            </w:r>
            <w:hyperlink r:id="rId17" w:history="1">
              <w:r w:rsidR="00E07420" w:rsidRPr="001F64FC">
                <w:rPr>
                  <w:rStyle w:val="Lienhypertexte"/>
                </w:rPr>
                <w:t>https://www.saint-lambert.ca</w:t>
              </w:r>
            </w:hyperlink>
            <w:r>
              <w:t>.</w:t>
            </w:r>
          </w:p>
        </w:tc>
        <w:tc>
          <w:tcPr>
            <w:tcW w:w="2126" w:type="dxa"/>
          </w:tcPr>
          <w:p w14:paraId="7108D77E" w14:textId="77777777" w:rsidR="00A14021" w:rsidRDefault="00C77A4F" w:rsidP="00A14021">
            <w:r>
              <w:t>Division des communications</w:t>
            </w:r>
          </w:p>
          <w:p w14:paraId="07E5A644" w14:textId="7B3FF46E" w:rsidR="00C77A4F" w:rsidRPr="00E12705" w:rsidRDefault="00C77A4F" w:rsidP="00A14021">
            <w:pPr>
              <w:rPr>
                <w:bCs/>
                <w:szCs w:val="24"/>
              </w:rPr>
            </w:pPr>
            <w:r w:rsidRPr="00E12705">
              <w:rPr>
                <w:bCs/>
                <w:szCs w:val="24"/>
              </w:rPr>
              <w:t>Division de l’environnement</w:t>
            </w:r>
          </w:p>
        </w:tc>
        <w:tc>
          <w:tcPr>
            <w:tcW w:w="2268" w:type="dxa"/>
          </w:tcPr>
          <w:p w14:paraId="10282525" w14:textId="6C6C0F20" w:rsidR="00A14021" w:rsidRPr="00E12705" w:rsidRDefault="00C77A4F" w:rsidP="00A14021">
            <w:r w:rsidRPr="00E12705">
              <w:t>2020, 2021, 2022</w:t>
            </w:r>
          </w:p>
        </w:tc>
        <w:tc>
          <w:tcPr>
            <w:tcW w:w="2127" w:type="dxa"/>
          </w:tcPr>
          <w:p w14:paraId="6F25B6E2" w14:textId="584C4532" w:rsidR="00A14021" w:rsidRPr="00E12705" w:rsidRDefault="00C77A4F" w:rsidP="00A14021">
            <w:r w:rsidRPr="00E12705">
              <w:t>Réalisé en 2020</w:t>
            </w:r>
          </w:p>
        </w:tc>
      </w:tr>
      <w:tr w:rsidR="00A14021" w:rsidRPr="008B7C8E" w14:paraId="76FC638C" w14:textId="2D4F88F0" w:rsidTr="00B47B9D">
        <w:trPr>
          <w:trHeight w:val="1517"/>
        </w:trPr>
        <w:tc>
          <w:tcPr>
            <w:tcW w:w="4678" w:type="dxa"/>
          </w:tcPr>
          <w:p w14:paraId="06ECD749" w14:textId="4B83D703" w:rsidR="00A14021" w:rsidRDefault="00A14021" w:rsidP="00A14021">
            <w:r>
              <w:t>Manque de connaissance du personnel en ce qui concerne les accommodements raisonnables.</w:t>
            </w:r>
          </w:p>
        </w:tc>
        <w:tc>
          <w:tcPr>
            <w:tcW w:w="3118" w:type="dxa"/>
          </w:tcPr>
          <w:p w14:paraId="470BB2EF" w14:textId="048BFDD5" w:rsidR="00A14021" w:rsidRPr="001D727C" w:rsidRDefault="00A14021" w:rsidP="00A14021">
            <w:r w:rsidRPr="001C74C5">
              <w:t>P</w:t>
            </w:r>
            <w:r>
              <w:t>lanifier</w:t>
            </w:r>
            <w:r w:rsidRPr="001C74C5">
              <w:t xml:space="preserve"> une formation</w:t>
            </w:r>
            <w:r w:rsidRPr="001C74C5">
              <w:rPr>
                <w:spacing w:val="-13"/>
              </w:rPr>
              <w:t xml:space="preserve"> </w:t>
            </w:r>
            <w:r w:rsidRPr="001C74C5">
              <w:t>aux</w:t>
            </w:r>
            <w:r>
              <w:t xml:space="preserve"> </w:t>
            </w:r>
            <w:r w:rsidRPr="00EF6D04">
              <w:t>membres du personnel sur les</w:t>
            </w:r>
            <w:r>
              <w:t xml:space="preserve"> </w:t>
            </w:r>
            <w:r w:rsidRPr="00EF6D04">
              <w:t>devoirs</w:t>
            </w:r>
            <w:r>
              <w:t xml:space="preserve"> </w:t>
            </w:r>
            <w:r w:rsidRPr="00EF6D04">
              <w:t>d’accommodements raisonnables (D-1)</w:t>
            </w:r>
          </w:p>
        </w:tc>
        <w:tc>
          <w:tcPr>
            <w:tcW w:w="3119" w:type="dxa"/>
          </w:tcPr>
          <w:p w14:paraId="26DC4322" w14:textId="7B6E344F" w:rsidR="00A14021" w:rsidRPr="00E07420" w:rsidRDefault="00A14021" w:rsidP="00E07420">
            <w:pPr>
              <w:pStyle w:val="TableParagraph"/>
              <w:rPr>
                <w:rFonts w:ascii="Times New Roman"/>
                <w:sz w:val="24"/>
                <w:lang w:val="fr-CA"/>
              </w:rPr>
            </w:pPr>
            <w:r w:rsidRPr="00C7683F">
              <w:rPr>
                <w:lang w:val="fr-CA"/>
              </w:rPr>
              <w:t>Formation offerte par un organisme expert reconnu dans ce domaine</w:t>
            </w:r>
            <w:r w:rsidR="00E07420" w:rsidRPr="00C7683F">
              <w:rPr>
                <w:lang w:val="fr-CA"/>
              </w:rPr>
              <w:t xml:space="preserve"> (</w:t>
            </w:r>
            <w:r w:rsidR="00E07420" w:rsidRPr="00B04799">
              <w:rPr>
                <w:sz w:val="24"/>
                <w:lang w:val="fr-CA"/>
              </w:rPr>
              <w:t xml:space="preserve">Formation </w:t>
            </w:r>
            <w:r w:rsidR="00E07420" w:rsidRPr="00EF6D04">
              <w:rPr>
                <w:sz w:val="24"/>
                <w:lang w:val="fr-CA"/>
              </w:rPr>
              <w:t>AlterGo,</w:t>
            </w:r>
            <w:r w:rsidR="00E07420">
              <w:rPr>
                <w:sz w:val="24"/>
                <w:lang w:val="fr-CA"/>
              </w:rPr>
              <w:t xml:space="preserve"> </w:t>
            </w:r>
            <w:r w:rsidR="00E07420" w:rsidRPr="00EF6D04">
              <w:rPr>
                <w:sz w:val="24"/>
                <w:lang w:val="fr-CA"/>
              </w:rPr>
              <w:t>CDPDJ,</w:t>
            </w:r>
            <w:r w:rsidR="00E07420">
              <w:rPr>
                <w:sz w:val="24"/>
                <w:lang w:val="fr-CA"/>
              </w:rPr>
              <w:t xml:space="preserve"> </w:t>
            </w:r>
            <w:r w:rsidR="00E07420" w:rsidRPr="00C7683F">
              <w:rPr>
                <w:lang w:val="fr-CA"/>
              </w:rPr>
              <w:t>GAPHRSM (Mme Couture: 450-923-1548))</w:t>
            </w:r>
          </w:p>
        </w:tc>
        <w:tc>
          <w:tcPr>
            <w:tcW w:w="2126" w:type="dxa"/>
          </w:tcPr>
          <w:p w14:paraId="6B082DB1" w14:textId="593FB0CB" w:rsidR="00A14021" w:rsidRPr="008B7C8E" w:rsidRDefault="00E07420" w:rsidP="00A14021">
            <w:r>
              <w:rPr>
                <w:rFonts w:eastAsia="Arial" w:cs="Arial"/>
              </w:rPr>
              <w:t>Division des loisirs et de la vie communautaire</w:t>
            </w:r>
          </w:p>
        </w:tc>
        <w:tc>
          <w:tcPr>
            <w:tcW w:w="2268" w:type="dxa"/>
          </w:tcPr>
          <w:p w14:paraId="33CDBDF0" w14:textId="0E0C9397" w:rsidR="00A14021" w:rsidRPr="008B7C8E" w:rsidRDefault="00A14021" w:rsidP="00A14021">
            <w:r w:rsidRPr="008B7C8E">
              <w:t>202</w:t>
            </w:r>
            <w:r>
              <w:t>2</w:t>
            </w:r>
          </w:p>
        </w:tc>
        <w:tc>
          <w:tcPr>
            <w:tcW w:w="2127" w:type="dxa"/>
            <w:shd w:val="clear" w:color="auto" w:fill="D9D9D9" w:themeFill="background1" w:themeFillShade="D9"/>
          </w:tcPr>
          <w:p w14:paraId="5F451BBA" w14:textId="1386BC3C" w:rsidR="00A14021" w:rsidRPr="008B7C8E" w:rsidRDefault="00A14021" w:rsidP="00A14021"/>
        </w:tc>
      </w:tr>
      <w:tr w:rsidR="00A14021" w:rsidRPr="008B7C8E" w14:paraId="3F3ED84E" w14:textId="7945A5C7" w:rsidTr="003A6051">
        <w:trPr>
          <w:trHeight w:val="1517"/>
        </w:trPr>
        <w:tc>
          <w:tcPr>
            <w:tcW w:w="4678" w:type="dxa"/>
          </w:tcPr>
          <w:p w14:paraId="628CCE7B" w14:textId="5E410BFE" w:rsidR="00A14021" w:rsidRDefault="00A14021" w:rsidP="00A14021">
            <w:r>
              <w:t>Méconnaissance des outils de sensibilisation à l’égard des personnes handicapées et du potentiel de ces personnes.</w:t>
            </w:r>
          </w:p>
        </w:tc>
        <w:tc>
          <w:tcPr>
            <w:tcW w:w="3118" w:type="dxa"/>
          </w:tcPr>
          <w:p w14:paraId="4EDA3992" w14:textId="7F504386" w:rsidR="00A14021" w:rsidRPr="001744A7" w:rsidRDefault="00A14021" w:rsidP="00A14021">
            <w:pPr>
              <w:pStyle w:val="TableParagraph"/>
              <w:tabs>
                <w:tab w:val="left" w:pos="2227"/>
              </w:tabs>
              <w:ind w:right="317"/>
              <w:rPr>
                <w:sz w:val="24"/>
                <w:lang w:val="fr-CA"/>
              </w:rPr>
            </w:pPr>
            <w:r w:rsidRPr="00EE4461">
              <w:rPr>
                <w:sz w:val="24"/>
                <w:lang w:val="fr-CA"/>
              </w:rPr>
              <w:t>Réaliser une</w:t>
            </w:r>
            <w:r w:rsidRPr="00EE4461">
              <w:rPr>
                <w:spacing w:val="-6"/>
                <w:sz w:val="24"/>
                <w:lang w:val="fr-CA"/>
              </w:rPr>
              <w:t xml:space="preserve"> </w:t>
            </w:r>
            <w:r w:rsidRPr="00EE4461">
              <w:rPr>
                <w:sz w:val="24"/>
                <w:lang w:val="fr-CA"/>
              </w:rPr>
              <w:t>journée</w:t>
            </w:r>
            <w:r w:rsidRPr="00EE4461">
              <w:rPr>
                <w:spacing w:val="-5"/>
                <w:sz w:val="24"/>
                <w:lang w:val="fr-CA"/>
              </w:rPr>
              <w:t xml:space="preserve"> </w:t>
            </w:r>
            <w:r w:rsidRPr="00EE4461">
              <w:rPr>
                <w:sz w:val="24"/>
                <w:lang w:val="fr-CA"/>
              </w:rPr>
              <w:t>de</w:t>
            </w:r>
            <w:r w:rsidRPr="00EE4461">
              <w:rPr>
                <w:w w:val="99"/>
                <w:sz w:val="24"/>
                <w:lang w:val="fr-CA"/>
              </w:rPr>
              <w:t xml:space="preserve"> </w:t>
            </w:r>
            <w:r w:rsidRPr="00EE4461">
              <w:rPr>
                <w:sz w:val="24"/>
                <w:lang w:val="fr-CA"/>
              </w:rPr>
              <w:t xml:space="preserve">sensibilisation en accessibilité universelle pour les élus et les employés municipaux. </w:t>
            </w:r>
            <w:r w:rsidRPr="003C0AD5">
              <w:rPr>
                <w:sz w:val="24"/>
                <w:lang w:val="fr-CA"/>
              </w:rPr>
              <w:t>(E-1)</w:t>
            </w:r>
          </w:p>
        </w:tc>
        <w:tc>
          <w:tcPr>
            <w:tcW w:w="3119" w:type="dxa"/>
          </w:tcPr>
          <w:p w14:paraId="24DF7DAB" w14:textId="6F6CA61A" w:rsidR="00A14021" w:rsidRPr="00227AA3" w:rsidRDefault="00A14021" w:rsidP="00A14021">
            <w:pPr>
              <w:rPr>
                <w:highlight w:val="yellow"/>
              </w:rPr>
            </w:pPr>
            <w:r w:rsidRPr="00DF33A0">
              <w:t>Date de la journée de sensibilisation et nombre de participants</w:t>
            </w:r>
          </w:p>
        </w:tc>
        <w:tc>
          <w:tcPr>
            <w:tcW w:w="2126" w:type="dxa"/>
          </w:tcPr>
          <w:p w14:paraId="2CE4C49E" w14:textId="2B1745F9" w:rsidR="00A14021" w:rsidRPr="003A6051" w:rsidRDefault="003A6051" w:rsidP="00A14021">
            <w:pPr>
              <w:pStyle w:val="TableParagraph"/>
              <w:rPr>
                <w:sz w:val="24"/>
                <w:lang w:val="fr-CA"/>
              </w:rPr>
            </w:pPr>
            <w:r w:rsidRPr="003A6051">
              <w:rPr>
                <w:lang w:val="fr-CA"/>
              </w:rPr>
              <w:t>Direction de la culture et des loisirs</w:t>
            </w:r>
          </w:p>
        </w:tc>
        <w:tc>
          <w:tcPr>
            <w:tcW w:w="2268" w:type="dxa"/>
          </w:tcPr>
          <w:p w14:paraId="7BF5E071" w14:textId="4865D5DA" w:rsidR="00A14021" w:rsidRDefault="00A14021" w:rsidP="00A14021">
            <w:r w:rsidRPr="008B7C8E">
              <w:t>202</w:t>
            </w:r>
            <w:r>
              <w:t>2</w:t>
            </w:r>
          </w:p>
          <w:p w14:paraId="6269F083" w14:textId="77777777" w:rsidR="00A14021" w:rsidRDefault="00A14021" w:rsidP="00A14021"/>
          <w:p w14:paraId="5F579D6A" w14:textId="22B05998" w:rsidR="00A14021" w:rsidRPr="009E01E0" w:rsidRDefault="00A14021" w:rsidP="00A14021">
            <w:pPr>
              <w:jc w:val="center"/>
            </w:pPr>
          </w:p>
        </w:tc>
        <w:tc>
          <w:tcPr>
            <w:tcW w:w="2127" w:type="dxa"/>
            <w:shd w:val="clear" w:color="auto" w:fill="D9D9D9" w:themeFill="background1" w:themeFillShade="D9"/>
          </w:tcPr>
          <w:p w14:paraId="7FF5C31E" w14:textId="05C9DAB9" w:rsidR="00A14021" w:rsidRPr="008B7C8E" w:rsidRDefault="00A14021" w:rsidP="00A14021"/>
        </w:tc>
      </w:tr>
      <w:tr w:rsidR="00A14021" w:rsidRPr="008B7C8E" w14:paraId="2F0F8F0B" w14:textId="124B519C" w:rsidTr="00E172A2">
        <w:trPr>
          <w:trHeight w:val="1517"/>
        </w:trPr>
        <w:tc>
          <w:tcPr>
            <w:tcW w:w="4678" w:type="dxa"/>
          </w:tcPr>
          <w:p w14:paraId="15E3B449" w14:textId="218DEB6C" w:rsidR="00A14021" w:rsidRDefault="00A14021" w:rsidP="00A14021">
            <w:r>
              <w:t>Méconnaissance des outils de sensibilisation à l’égard des personnes handicapées et du potentiel de ces personnes.</w:t>
            </w:r>
          </w:p>
        </w:tc>
        <w:tc>
          <w:tcPr>
            <w:tcW w:w="3118" w:type="dxa"/>
          </w:tcPr>
          <w:p w14:paraId="5B880153" w14:textId="672F7E84" w:rsidR="00A14021" w:rsidRPr="00C54F33" w:rsidRDefault="00A14021" w:rsidP="00A14021">
            <w:pPr>
              <w:pStyle w:val="TableParagraph"/>
              <w:tabs>
                <w:tab w:val="left" w:pos="2227"/>
              </w:tabs>
              <w:ind w:right="317"/>
              <w:rPr>
                <w:sz w:val="24"/>
                <w:lang w:val="fr-CA"/>
              </w:rPr>
            </w:pPr>
            <w:r w:rsidRPr="00C54F33">
              <w:rPr>
                <w:sz w:val="24"/>
                <w:lang w:val="fr-CA"/>
              </w:rPr>
              <w:t>Installer un kiosque du CISSS lors de l’événement : Saint-Lambert en fête</w:t>
            </w:r>
          </w:p>
        </w:tc>
        <w:tc>
          <w:tcPr>
            <w:tcW w:w="3119" w:type="dxa"/>
          </w:tcPr>
          <w:p w14:paraId="0BA7BED2" w14:textId="54C17E08" w:rsidR="00A14021" w:rsidRPr="00C54F33" w:rsidRDefault="00A14021" w:rsidP="00A14021">
            <w:r w:rsidRPr="00C54F33">
              <w:t>Date de la présence d’un kiosque</w:t>
            </w:r>
          </w:p>
        </w:tc>
        <w:tc>
          <w:tcPr>
            <w:tcW w:w="2126" w:type="dxa"/>
          </w:tcPr>
          <w:p w14:paraId="3D5046D2" w14:textId="1D8C02AE" w:rsidR="001106A1" w:rsidRPr="00B04799" w:rsidRDefault="001106A1" w:rsidP="001106A1">
            <w:r w:rsidRPr="00D72450">
              <w:t>Division Arts et culture</w:t>
            </w:r>
          </w:p>
        </w:tc>
        <w:tc>
          <w:tcPr>
            <w:tcW w:w="2268" w:type="dxa"/>
          </w:tcPr>
          <w:p w14:paraId="4BB9B989" w14:textId="2680C2CC" w:rsidR="00A14021" w:rsidRDefault="00A14021" w:rsidP="00A14021">
            <w:r w:rsidRPr="008B7C8E">
              <w:t>202</w:t>
            </w:r>
            <w:r>
              <w:t>0</w:t>
            </w:r>
            <w:r w:rsidRPr="008B7C8E">
              <w:t>, 202</w:t>
            </w:r>
            <w:r>
              <w:t>1</w:t>
            </w:r>
            <w:r w:rsidRPr="008B7C8E">
              <w:t>, 202</w:t>
            </w:r>
            <w:r>
              <w:t>2</w:t>
            </w:r>
          </w:p>
        </w:tc>
        <w:tc>
          <w:tcPr>
            <w:tcW w:w="2127" w:type="dxa"/>
          </w:tcPr>
          <w:p w14:paraId="6E867CF3" w14:textId="4CC63F63" w:rsidR="00A14021" w:rsidRPr="008B7C8E" w:rsidRDefault="00A14021" w:rsidP="00A14021">
            <w:r>
              <w:t>Reporté en 2021</w:t>
            </w:r>
          </w:p>
        </w:tc>
      </w:tr>
      <w:tr w:rsidR="00A14021" w:rsidRPr="008B7C8E" w14:paraId="3B1BBBF4" w14:textId="387467B8" w:rsidTr="00E172A2">
        <w:trPr>
          <w:trHeight w:val="1517"/>
        </w:trPr>
        <w:tc>
          <w:tcPr>
            <w:tcW w:w="4678" w:type="dxa"/>
          </w:tcPr>
          <w:p w14:paraId="5498D9BB" w14:textId="5DD077B9" w:rsidR="00A14021" w:rsidRDefault="00A14021" w:rsidP="00A14021">
            <w:r>
              <w:t>Méconnaissance des outils de sensibilisation à l’égard des personnes handicapées et du potentiel de ces personnes.</w:t>
            </w:r>
          </w:p>
        </w:tc>
        <w:tc>
          <w:tcPr>
            <w:tcW w:w="3118" w:type="dxa"/>
          </w:tcPr>
          <w:p w14:paraId="06E5C629" w14:textId="32065A9B" w:rsidR="00A14021" w:rsidRPr="00DC3204" w:rsidRDefault="00A14021" w:rsidP="00A14021">
            <w:pPr>
              <w:pStyle w:val="TableParagraph"/>
              <w:tabs>
                <w:tab w:val="left" w:pos="2227"/>
              </w:tabs>
              <w:ind w:right="317"/>
              <w:rPr>
                <w:sz w:val="24"/>
                <w:lang w:val="fr-CA"/>
              </w:rPr>
            </w:pPr>
            <w:r w:rsidRPr="00EE4461">
              <w:rPr>
                <w:sz w:val="24"/>
                <w:lang w:val="fr-CA"/>
              </w:rPr>
              <w:t>Ajouter</w:t>
            </w:r>
            <w:r w:rsidRPr="00EE4461">
              <w:rPr>
                <w:spacing w:val="-2"/>
                <w:sz w:val="24"/>
                <w:lang w:val="fr-CA"/>
              </w:rPr>
              <w:t xml:space="preserve"> </w:t>
            </w:r>
            <w:r w:rsidRPr="00EE4461">
              <w:rPr>
                <w:sz w:val="24"/>
                <w:lang w:val="fr-CA"/>
              </w:rPr>
              <w:t>les logos appropriés dans les publications municipales lorsque les</w:t>
            </w:r>
            <w:r w:rsidRPr="00EE4461">
              <w:rPr>
                <w:spacing w:val="-10"/>
                <w:sz w:val="24"/>
                <w:lang w:val="fr-CA"/>
              </w:rPr>
              <w:t xml:space="preserve"> </w:t>
            </w:r>
            <w:r w:rsidRPr="00EE4461">
              <w:rPr>
                <w:sz w:val="24"/>
                <w:lang w:val="fr-CA"/>
              </w:rPr>
              <w:t>événements,</w:t>
            </w:r>
            <w:r>
              <w:rPr>
                <w:sz w:val="24"/>
                <w:lang w:val="fr-CA"/>
              </w:rPr>
              <w:t xml:space="preserve"> </w:t>
            </w:r>
            <w:r w:rsidRPr="008B770D">
              <w:rPr>
                <w:sz w:val="24"/>
                <w:lang w:val="fr-CA"/>
              </w:rPr>
              <w:t>ateliers ou cours sont accessibles</w:t>
            </w:r>
          </w:p>
        </w:tc>
        <w:tc>
          <w:tcPr>
            <w:tcW w:w="3119" w:type="dxa"/>
          </w:tcPr>
          <w:p w14:paraId="37EFC399" w14:textId="037480B9" w:rsidR="00A14021" w:rsidRDefault="00A14021" w:rsidP="00A14021">
            <w:r>
              <w:t>Logos ajoutés dans les publications de manière systématique</w:t>
            </w:r>
          </w:p>
        </w:tc>
        <w:tc>
          <w:tcPr>
            <w:tcW w:w="2126" w:type="dxa"/>
          </w:tcPr>
          <w:p w14:paraId="33A74F9E" w14:textId="77777777" w:rsidR="00A14021" w:rsidRPr="00C7683F" w:rsidRDefault="00B8647E" w:rsidP="00A14021">
            <w:pPr>
              <w:pStyle w:val="TableParagraph"/>
              <w:rPr>
                <w:lang w:val="fr-CA"/>
              </w:rPr>
            </w:pPr>
            <w:r w:rsidRPr="00C7683F">
              <w:rPr>
                <w:lang w:val="fr-CA"/>
              </w:rPr>
              <w:t>Division Arts et culture</w:t>
            </w:r>
          </w:p>
          <w:p w14:paraId="455F69A1" w14:textId="77777777" w:rsidR="00B8647E" w:rsidRDefault="00B8647E" w:rsidP="00A14021">
            <w:pPr>
              <w:pStyle w:val="TableParagraph"/>
              <w:rPr>
                <w:sz w:val="24"/>
                <w:lang w:val="fr-CA"/>
              </w:rPr>
            </w:pPr>
          </w:p>
          <w:p w14:paraId="042FA0F9" w14:textId="78642CA9" w:rsidR="00B8647E" w:rsidRPr="00B04799" w:rsidRDefault="00B8647E" w:rsidP="00A14021">
            <w:pPr>
              <w:pStyle w:val="TableParagraph"/>
              <w:rPr>
                <w:sz w:val="24"/>
                <w:lang w:val="fr-CA"/>
              </w:rPr>
            </w:pPr>
            <w:r w:rsidRPr="00C7683F">
              <w:rPr>
                <w:lang w:val="fr-CA"/>
              </w:rPr>
              <w:t>Division des loisirs et de la vie communautaire</w:t>
            </w:r>
          </w:p>
        </w:tc>
        <w:tc>
          <w:tcPr>
            <w:tcW w:w="2268" w:type="dxa"/>
          </w:tcPr>
          <w:p w14:paraId="323F2283" w14:textId="34BDD4CA" w:rsidR="00A14021" w:rsidRDefault="00A14021" w:rsidP="00A14021">
            <w:r w:rsidRPr="008B7C8E">
              <w:t>202</w:t>
            </w:r>
            <w:r>
              <w:t>0</w:t>
            </w:r>
            <w:r w:rsidRPr="008B7C8E">
              <w:t>, 202</w:t>
            </w:r>
            <w:r>
              <w:t>1</w:t>
            </w:r>
            <w:r w:rsidRPr="008B7C8E">
              <w:t>, 202</w:t>
            </w:r>
            <w:r>
              <w:t>2</w:t>
            </w:r>
          </w:p>
        </w:tc>
        <w:tc>
          <w:tcPr>
            <w:tcW w:w="2127" w:type="dxa"/>
          </w:tcPr>
          <w:p w14:paraId="64BBD7FB" w14:textId="488D3B19" w:rsidR="00A14021" w:rsidRPr="008B7C8E" w:rsidRDefault="00E64301" w:rsidP="00A14021">
            <w:r>
              <w:t>Réalisé en 2020</w:t>
            </w:r>
          </w:p>
        </w:tc>
      </w:tr>
      <w:tr w:rsidR="00A14021" w:rsidRPr="008B7C8E" w14:paraId="3FB3D5B3" w14:textId="1559A5BB" w:rsidTr="00E172A2">
        <w:trPr>
          <w:trHeight w:val="1517"/>
        </w:trPr>
        <w:tc>
          <w:tcPr>
            <w:tcW w:w="4678" w:type="dxa"/>
          </w:tcPr>
          <w:p w14:paraId="47E60F0F" w14:textId="5E12A4A2" w:rsidR="00A14021" w:rsidRDefault="00A14021" w:rsidP="00A14021">
            <w:r w:rsidRPr="00EE4461">
              <w:t>Les gestionnaires ou propriétaires requérant un permis de restauration</w:t>
            </w:r>
            <w:r w:rsidRPr="00EE4461">
              <w:rPr>
                <w:spacing w:val="-22"/>
              </w:rPr>
              <w:t xml:space="preserve"> </w:t>
            </w:r>
            <w:r w:rsidRPr="00EE4461">
              <w:t>auprès de la Ville connaissent peu la section 3.8 du Code national</w:t>
            </w:r>
            <w:r w:rsidRPr="00EE4461">
              <w:rPr>
                <w:spacing w:val="-20"/>
              </w:rPr>
              <w:t xml:space="preserve"> </w:t>
            </w:r>
            <w:r w:rsidRPr="00EE4461">
              <w:t>du</w:t>
            </w:r>
            <w:r>
              <w:t xml:space="preserve"> </w:t>
            </w:r>
            <w:r w:rsidRPr="00AA2BD6">
              <w:t>bâtiment.</w:t>
            </w:r>
          </w:p>
        </w:tc>
        <w:tc>
          <w:tcPr>
            <w:tcW w:w="3118" w:type="dxa"/>
          </w:tcPr>
          <w:p w14:paraId="5FDC8684" w14:textId="60801135" w:rsidR="00A14021" w:rsidRPr="00EE4461" w:rsidRDefault="00A14021" w:rsidP="00A14021">
            <w:pPr>
              <w:pStyle w:val="TableParagraph"/>
              <w:tabs>
                <w:tab w:val="left" w:pos="2227"/>
              </w:tabs>
              <w:ind w:right="317"/>
              <w:rPr>
                <w:sz w:val="24"/>
                <w:lang w:val="fr-CA"/>
              </w:rPr>
            </w:pPr>
            <w:r w:rsidRPr="00EE4461">
              <w:rPr>
                <w:sz w:val="24"/>
                <w:lang w:val="fr-CA"/>
              </w:rPr>
              <w:t>Offrir une</w:t>
            </w:r>
            <w:r w:rsidRPr="00EE4461">
              <w:rPr>
                <w:spacing w:val="-5"/>
                <w:sz w:val="24"/>
                <w:lang w:val="fr-CA"/>
              </w:rPr>
              <w:t xml:space="preserve"> </w:t>
            </w:r>
            <w:r w:rsidRPr="00EE4461">
              <w:rPr>
                <w:sz w:val="24"/>
                <w:lang w:val="fr-CA"/>
              </w:rPr>
              <w:t>formation</w:t>
            </w:r>
            <w:r w:rsidRPr="00EE4461">
              <w:rPr>
                <w:spacing w:val="-2"/>
                <w:sz w:val="24"/>
                <w:lang w:val="fr-CA"/>
              </w:rPr>
              <w:t xml:space="preserve"> </w:t>
            </w:r>
            <w:r w:rsidRPr="00EE4461">
              <w:rPr>
                <w:sz w:val="24"/>
                <w:lang w:val="fr-CA"/>
              </w:rPr>
              <w:t>au</w:t>
            </w:r>
            <w:r w:rsidRPr="00EE4461">
              <w:rPr>
                <w:w w:val="99"/>
                <w:sz w:val="24"/>
                <w:lang w:val="fr-CA"/>
              </w:rPr>
              <w:t xml:space="preserve"> </w:t>
            </w:r>
            <w:r w:rsidRPr="00EE4461">
              <w:rPr>
                <w:sz w:val="24"/>
                <w:lang w:val="fr-CA"/>
              </w:rPr>
              <w:t xml:space="preserve">personnel qui </w:t>
            </w:r>
            <w:r>
              <w:rPr>
                <w:sz w:val="24"/>
                <w:lang w:val="fr-CA"/>
              </w:rPr>
              <w:t>délivre</w:t>
            </w:r>
            <w:r w:rsidRPr="00EE4461">
              <w:rPr>
                <w:sz w:val="24"/>
                <w:lang w:val="fr-CA"/>
              </w:rPr>
              <w:t xml:space="preserve"> les</w:t>
            </w:r>
            <w:r w:rsidRPr="00EE4461">
              <w:rPr>
                <w:spacing w:val="-10"/>
                <w:sz w:val="24"/>
                <w:lang w:val="fr-CA"/>
              </w:rPr>
              <w:t xml:space="preserve"> </w:t>
            </w:r>
            <w:r w:rsidRPr="00EE4461">
              <w:rPr>
                <w:sz w:val="24"/>
                <w:lang w:val="fr-CA"/>
              </w:rPr>
              <w:t>permis</w:t>
            </w:r>
            <w:r>
              <w:rPr>
                <w:sz w:val="24"/>
                <w:lang w:val="fr-CA"/>
              </w:rPr>
              <w:t>, une fois par année ou lors du recrutement.</w:t>
            </w:r>
          </w:p>
        </w:tc>
        <w:tc>
          <w:tcPr>
            <w:tcW w:w="3119" w:type="dxa"/>
          </w:tcPr>
          <w:p w14:paraId="2A216E84" w14:textId="4468E4FE" w:rsidR="00A14021" w:rsidRDefault="00A14021" w:rsidP="00A14021">
            <w:r w:rsidRPr="00902080">
              <w:t>Date de la formation et nombre de participants.</w:t>
            </w:r>
          </w:p>
        </w:tc>
        <w:tc>
          <w:tcPr>
            <w:tcW w:w="2126" w:type="dxa"/>
          </w:tcPr>
          <w:p w14:paraId="5F997B65" w14:textId="61A9B1A3" w:rsidR="00A14021" w:rsidRDefault="00A14021" w:rsidP="00A14021">
            <w:pPr>
              <w:pStyle w:val="TableParagraph"/>
              <w:rPr>
                <w:sz w:val="24"/>
                <w:lang w:val="fr-CA"/>
              </w:rPr>
            </w:pPr>
            <w:r>
              <w:rPr>
                <w:sz w:val="24"/>
                <w:lang w:val="fr-CA"/>
              </w:rPr>
              <w:t>Direction du génie, de l’urbanisme et de l’environnement</w:t>
            </w:r>
          </w:p>
        </w:tc>
        <w:tc>
          <w:tcPr>
            <w:tcW w:w="2268" w:type="dxa"/>
          </w:tcPr>
          <w:p w14:paraId="1E1FA96F" w14:textId="3E4B10F6" w:rsidR="00A14021" w:rsidRPr="008B7C8E" w:rsidRDefault="00A14021" w:rsidP="00A14021">
            <w:r w:rsidRPr="008B7C8E">
              <w:t>202</w:t>
            </w:r>
            <w:r>
              <w:t>0</w:t>
            </w:r>
            <w:r w:rsidRPr="008B7C8E">
              <w:t>, 202</w:t>
            </w:r>
            <w:r>
              <w:t>1</w:t>
            </w:r>
            <w:r w:rsidRPr="008B7C8E">
              <w:t>, 202</w:t>
            </w:r>
            <w:r>
              <w:t>2</w:t>
            </w:r>
          </w:p>
        </w:tc>
        <w:tc>
          <w:tcPr>
            <w:tcW w:w="2127" w:type="dxa"/>
          </w:tcPr>
          <w:p w14:paraId="2B37BFD7" w14:textId="316E9557" w:rsidR="00A14021" w:rsidRPr="008B7C8E" w:rsidRDefault="00902080" w:rsidP="00A14021">
            <w:r>
              <w:t>Reporté en 2021</w:t>
            </w:r>
          </w:p>
        </w:tc>
      </w:tr>
      <w:bookmarkEnd w:id="4"/>
    </w:tbl>
    <w:p w14:paraId="1F871D80" w14:textId="77777777" w:rsidR="008B7C8E" w:rsidRPr="008B7C8E" w:rsidRDefault="008B7C8E" w:rsidP="008B7C8E">
      <w:pPr>
        <w:rPr>
          <w:b/>
        </w:rPr>
        <w:sectPr w:rsidR="008B7C8E" w:rsidRPr="008B7C8E" w:rsidSect="001E027B">
          <w:headerReference w:type="default" r:id="rId18"/>
          <w:pgSz w:w="20160" w:h="12240" w:orient="landscape" w:code="5"/>
          <w:pgMar w:top="980" w:right="1320" w:bottom="280" w:left="1340" w:header="714" w:footer="0" w:gutter="0"/>
          <w:cols w:space="720"/>
          <w:docGrid w:linePitch="326"/>
        </w:sectPr>
      </w:pPr>
    </w:p>
    <w:p w14:paraId="1D83844E" w14:textId="2C31C3DD" w:rsidR="008B7C8E" w:rsidRPr="00EF0CF1" w:rsidRDefault="008B7C8E" w:rsidP="00C1446A">
      <w:pPr>
        <w:pStyle w:val="Titre1"/>
        <w:rPr>
          <w:lang w:val="fr-CA"/>
        </w:rPr>
      </w:pPr>
      <w:r w:rsidRPr="00EF0CF1">
        <w:rPr>
          <w:lang w:val="fr-CA"/>
        </w:rPr>
        <w:t>AXE APPROVISIONNEMENT EN BIEN OU SERVICES ACCESSIBLES</w:t>
      </w:r>
    </w:p>
    <w:p w14:paraId="0C33D306" w14:textId="77777777" w:rsidR="00E54C9F" w:rsidRPr="00EF0CF1" w:rsidRDefault="00E54C9F" w:rsidP="00C1446A">
      <w:pPr>
        <w:pStyle w:val="Titre1"/>
        <w:rPr>
          <w:lang w:val="fr-CA"/>
        </w:rPr>
      </w:pPr>
    </w:p>
    <w:p w14:paraId="59775EC7" w14:textId="132E12A0" w:rsidR="008B7C8E" w:rsidRPr="008B7C8E" w:rsidRDefault="008B7C8E" w:rsidP="008B7C8E">
      <w:pPr>
        <w:rPr>
          <w:b/>
          <w:bCs/>
          <w:caps/>
        </w:rPr>
      </w:pPr>
      <w:r w:rsidRPr="008B7C8E">
        <w:rPr>
          <w:b/>
          <w:bCs/>
          <w:caps/>
        </w:rPr>
        <w:t>Objectif : LORS DE L’ACHAT OU DE LA LOCATION DE BIENS ET SERVICES, S’ASSURE</w:t>
      </w:r>
      <w:r w:rsidR="00274138">
        <w:rPr>
          <w:b/>
          <w:bCs/>
          <w:caps/>
        </w:rPr>
        <w:t>R</w:t>
      </w:r>
      <w:r w:rsidRPr="008B7C8E">
        <w:rPr>
          <w:b/>
          <w:bCs/>
          <w:caps/>
        </w:rPr>
        <w:t xml:space="preserve"> DE LEUR ACCESSIBILITÉ AUX PERSONNES HANDICAPÉES (Art. 61.3 de la Loi).</w:t>
      </w:r>
    </w:p>
    <w:p w14:paraId="537BEC35" w14:textId="77777777" w:rsidR="008B7C8E" w:rsidRPr="008B7C8E" w:rsidRDefault="008B7C8E" w:rsidP="008B7C8E">
      <w:pPr>
        <w:rPr>
          <w:b/>
          <w:bCs/>
        </w:rPr>
      </w:pPr>
    </w:p>
    <w:tbl>
      <w:tblPr>
        <w:tblW w:w="1729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3118"/>
        <w:gridCol w:w="3119"/>
        <w:gridCol w:w="2126"/>
        <w:gridCol w:w="2127"/>
        <w:gridCol w:w="2126"/>
      </w:tblGrid>
      <w:tr w:rsidR="007F2BFF" w:rsidRPr="008B7C8E" w14:paraId="01884331" w14:textId="6E66EB26" w:rsidTr="00E172A2">
        <w:trPr>
          <w:trHeight w:val="771"/>
        </w:trPr>
        <w:tc>
          <w:tcPr>
            <w:tcW w:w="4678" w:type="dxa"/>
            <w:shd w:val="clear" w:color="auto" w:fill="FFC000"/>
            <w:vAlign w:val="center"/>
          </w:tcPr>
          <w:p w14:paraId="54218704" w14:textId="047B1A15" w:rsidR="007F2BFF" w:rsidRPr="008B7C8E" w:rsidRDefault="007F2BFF" w:rsidP="007F2BFF">
            <w:pPr>
              <w:jc w:val="center"/>
              <w:rPr>
                <w:b/>
                <w:lang w:val="en-US"/>
              </w:rPr>
            </w:pPr>
            <w:r w:rsidRPr="008B7C8E">
              <w:rPr>
                <w:b/>
                <w:lang w:val="en-US"/>
              </w:rPr>
              <w:t>Obstacles</w:t>
            </w:r>
          </w:p>
        </w:tc>
        <w:tc>
          <w:tcPr>
            <w:tcW w:w="3118" w:type="dxa"/>
            <w:shd w:val="clear" w:color="auto" w:fill="FFC000"/>
            <w:vAlign w:val="center"/>
          </w:tcPr>
          <w:p w14:paraId="25459586" w14:textId="17E207F8" w:rsidR="007F2BFF" w:rsidRPr="008B7C8E" w:rsidRDefault="007F2BFF" w:rsidP="007F2BFF">
            <w:pPr>
              <w:jc w:val="center"/>
              <w:rPr>
                <w:b/>
                <w:lang w:val="en-US"/>
              </w:rPr>
            </w:pPr>
            <w:r w:rsidRPr="008B7C8E">
              <w:rPr>
                <w:b/>
                <w:lang w:val="en-US"/>
              </w:rPr>
              <w:t>Mesures</w:t>
            </w:r>
          </w:p>
        </w:tc>
        <w:tc>
          <w:tcPr>
            <w:tcW w:w="3119" w:type="dxa"/>
            <w:shd w:val="clear" w:color="auto" w:fill="FFC000"/>
            <w:vAlign w:val="center"/>
          </w:tcPr>
          <w:p w14:paraId="7985ECD3" w14:textId="3A80E7DD" w:rsidR="007F2BFF" w:rsidRPr="008B7C8E" w:rsidRDefault="007F2BFF" w:rsidP="007F2BFF">
            <w:pPr>
              <w:jc w:val="center"/>
              <w:rPr>
                <w:b/>
                <w:lang w:val="en-US"/>
              </w:rPr>
            </w:pPr>
            <w:r w:rsidRPr="008B7C8E">
              <w:rPr>
                <w:b/>
                <w:lang w:val="en-US"/>
              </w:rPr>
              <w:t>Indicateurs</w:t>
            </w:r>
          </w:p>
        </w:tc>
        <w:tc>
          <w:tcPr>
            <w:tcW w:w="2126" w:type="dxa"/>
            <w:shd w:val="clear" w:color="auto" w:fill="FFC000"/>
            <w:vAlign w:val="center"/>
          </w:tcPr>
          <w:p w14:paraId="21DB4EDE" w14:textId="4001B80C" w:rsidR="007F2BFF" w:rsidRPr="008B7C8E" w:rsidRDefault="007F2BFF" w:rsidP="007F2BFF">
            <w:pPr>
              <w:jc w:val="center"/>
              <w:rPr>
                <w:b/>
                <w:lang w:val="en-US"/>
              </w:rPr>
            </w:pPr>
            <w:r w:rsidRPr="008B7C8E">
              <w:rPr>
                <w:b/>
                <w:lang w:val="en-US"/>
              </w:rPr>
              <w:t>Responsables et collaborateurs</w:t>
            </w:r>
          </w:p>
        </w:tc>
        <w:tc>
          <w:tcPr>
            <w:tcW w:w="2127" w:type="dxa"/>
            <w:shd w:val="clear" w:color="auto" w:fill="FFC000"/>
            <w:vAlign w:val="center"/>
          </w:tcPr>
          <w:p w14:paraId="756D69FF" w14:textId="6AD77537" w:rsidR="007F2BFF" w:rsidRPr="008B7C8E" w:rsidRDefault="007F2BFF" w:rsidP="007F2BFF">
            <w:pPr>
              <w:jc w:val="center"/>
              <w:rPr>
                <w:b/>
                <w:lang w:val="en-US"/>
              </w:rPr>
            </w:pPr>
            <w:r w:rsidRPr="008B7C8E">
              <w:rPr>
                <w:b/>
                <w:lang w:val="en-US"/>
              </w:rPr>
              <w:t>Échéanciers</w:t>
            </w:r>
          </w:p>
        </w:tc>
        <w:tc>
          <w:tcPr>
            <w:tcW w:w="2126" w:type="dxa"/>
            <w:shd w:val="clear" w:color="auto" w:fill="FFC000"/>
            <w:vAlign w:val="center"/>
          </w:tcPr>
          <w:p w14:paraId="7D57F14F" w14:textId="66B8A003" w:rsidR="007F2BFF" w:rsidRPr="008B7C8E" w:rsidRDefault="007F2BFF" w:rsidP="007F2BFF">
            <w:pPr>
              <w:jc w:val="center"/>
              <w:rPr>
                <w:b/>
                <w:lang w:val="en-US"/>
              </w:rPr>
            </w:pPr>
            <w:r>
              <w:rPr>
                <w:b/>
                <w:lang w:val="en-US"/>
              </w:rPr>
              <w:t>Bilan 2020</w:t>
            </w:r>
          </w:p>
        </w:tc>
      </w:tr>
      <w:tr w:rsidR="007F2BFF" w:rsidRPr="008B7C8E" w14:paraId="6BF1128E" w14:textId="31D1621B" w:rsidTr="00130AD9">
        <w:trPr>
          <w:trHeight w:val="1517"/>
        </w:trPr>
        <w:tc>
          <w:tcPr>
            <w:tcW w:w="4678" w:type="dxa"/>
          </w:tcPr>
          <w:p w14:paraId="63866379" w14:textId="77777777" w:rsidR="007F2BFF" w:rsidRPr="008B7C8E" w:rsidRDefault="007F2BFF" w:rsidP="008B7C8E">
            <w:r w:rsidRPr="008B7C8E">
              <w:t>L’accessibilité universelle n’est pas assez prise en compte lors de l’achat ou de la location de biens et de services.</w:t>
            </w:r>
          </w:p>
          <w:p w14:paraId="35A30D66" w14:textId="77777777" w:rsidR="007F2BFF" w:rsidRPr="008B7C8E" w:rsidRDefault="007F2BFF" w:rsidP="008B7C8E"/>
        </w:tc>
        <w:tc>
          <w:tcPr>
            <w:tcW w:w="3118" w:type="dxa"/>
          </w:tcPr>
          <w:p w14:paraId="4B45CB56" w14:textId="77777777" w:rsidR="007F2BFF" w:rsidRPr="008B7C8E" w:rsidRDefault="007F2BFF" w:rsidP="008B7C8E">
            <w:r w:rsidRPr="008B7C8E">
              <w:t>Inclure des éléments d’accessibilité universelle dans les devis et les appels d’offres</w:t>
            </w:r>
          </w:p>
          <w:p w14:paraId="4F966E72" w14:textId="77777777" w:rsidR="007F2BFF" w:rsidRPr="008B7C8E" w:rsidRDefault="007F2BFF" w:rsidP="008B7C8E"/>
        </w:tc>
        <w:tc>
          <w:tcPr>
            <w:tcW w:w="3119" w:type="dxa"/>
          </w:tcPr>
          <w:p w14:paraId="5917DAD6" w14:textId="77777777" w:rsidR="007F2BFF" w:rsidRPr="008B7C8E" w:rsidRDefault="007F2BFF" w:rsidP="008B7C8E">
            <w:r w:rsidRPr="008B7C8E">
              <w:t>Appels d’offres publiés stipulant la règle d’accessibilité.</w:t>
            </w:r>
          </w:p>
          <w:p w14:paraId="03333244" w14:textId="77777777" w:rsidR="007F2BFF" w:rsidRPr="008B7C8E" w:rsidRDefault="007F2BFF" w:rsidP="008B7C8E"/>
          <w:p w14:paraId="5E1C0B1B" w14:textId="77777777" w:rsidR="007F2BFF" w:rsidRPr="008B7C8E" w:rsidRDefault="007F2BFF" w:rsidP="008B7C8E"/>
        </w:tc>
        <w:tc>
          <w:tcPr>
            <w:tcW w:w="2126" w:type="dxa"/>
          </w:tcPr>
          <w:p w14:paraId="74E2F1AF" w14:textId="784392D3" w:rsidR="007F2BFF" w:rsidRPr="008B7C8E" w:rsidRDefault="00FF63C7" w:rsidP="008B7C8E">
            <w:r>
              <w:rPr>
                <w:rFonts w:eastAsia="Arial" w:cs="Arial"/>
              </w:rPr>
              <w:t>D</w:t>
            </w:r>
            <w:r w:rsidRPr="00C05466">
              <w:rPr>
                <w:rFonts w:eastAsia="Arial" w:cs="Arial"/>
              </w:rPr>
              <w:t>ivision de l’approvisionnement et des projets spéciaux</w:t>
            </w:r>
          </w:p>
        </w:tc>
        <w:tc>
          <w:tcPr>
            <w:tcW w:w="2127" w:type="dxa"/>
          </w:tcPr>
          <w:p w14:paraId="415EC67A" w14:textId="1AF6BB3B" w:rsidR="007F2BFF" w:rsidRPr="008B7C8E" w:rsidRDefault="007F2BFF" w:rsidP="008B7C8E">
            <w:r w:rsidRPr="008B7C8E">
              <w:t>202</w:t>
            </w:r>
            <w:r>
              <w:t>2</w:t>
            </w:r>
          </w:p>
        </w:tc>
        <w:tc>
          <w:tcPr>
            <w:tcW w:w="2126" w:type="dxa"/>
            <w:shd w:val="clear" w:color="auto" w:fill="D9D9D9" w:themeFill="background1" w:themeFillShade="D9"/>
          </w:tcPr>
          <w:p w14:paraId="48AD69C5" w14:textId="067983CE" w:rsidR="007F2BFF" w:rsidRPr="008B7C8E" w:rsidRDefault="007F2BFF" w:rsidP="008B7C8E"/>
        </w:tc>
      </w:tr>
      <w:tr w:rsidR="007F2BFF" w:rsidRPr="008B7C8E" w14:paraId="509C1040" w14:textId="3FBF7ABD" w:rsidTr="00130AD9">
        <w:trPr>
          <w:trHeight w:val="1517"/>
        </w:trPr>
        <w:tc>
          <w:tcPr>
            <w:tcW w:w="4678" w:type="dxa"/>
          </w:tcPr>
          <w:p w14:paraId="1A61C26E" w14:textId="77777777" w:rsidR="007F2BFF" w:rsidRPr="008B7C8E" w:rsidRDefault="007F2BFF" w:rsidP="008B7C8E">
            <w:r w:rsidRPr="008B7C8E">
              <w:t>L’accessibilité universelle n’est pas assez prise en compte lors de l’achat ou de la location de biens et de services.</w:t>
            </w:r>
          </w:p>
          <w:p w14:paraId="336CBEB8" w14:textId="77777777" w:rsidR="007F2BFF" w:rsidRPr="008B7C8E" w:rsidRDefault="007F2BFF" w:rsidP="008B7C8E"/>
        </w:tc>
        <w:tc>
          <w:tcPr>
            <w:tcW w:w="3118" w:type="dxa"/>
          </w:tcPr>
          <w:p w14:paraId="6DDD5AA1" w14:textId="2C210090" w:rsidR="007F2BFF" w:rsidRPr="008B7C8E" w:rsidRDefault="007F2BFF" w:rsidP="008B7C8E">
            <w:r w:rsidRPr="008B7C8E">
              <w:t>Offrir une formation (webinaire) sur les différents éléments et documents nécessaires lors d’un appel d’offre</w:t>
            </w:r>
            <w:r w:rsidR="00D01777">
              <w:t>s</w:t>
            </w:r>
            <w:r w:rsidRPr="008B7C8E">
              <w:t>.</w:t>
            </w:r>
          </w:p>
        </w:tc>
        <w:tc>
          <w:tcPr>
            <w:tcW w:w="3119" w:type="dxa"/>
          </w:tcPr>
          <w:p w14:paraId="5FEABEC2" w14:textId="6DB46654" w:rsidR="007F2BFF" w:rsidRPr="009156A8" w:rsidRDefault="007F2BFF" w:rsidP="008B7C8E">
            <w:r w:rsidRPr="009156A8">
              <w:t>Date de la formation </w:t>
            </w:r>
          </w:p>
          <w:p w14:paraId="4BA50473" w14:textId="3CC69B94" w:rsidR="007F2BFF" w:rsidRPr="008B7C8E" w:rsidRDefault="007F2BFF" w:rsidP="008B7C8E">
            <w:r w:rsidRPr="009156A8">
              <w:t>Nombre de participants </w:t>
            </w:r>
          </w:p>
        </w:tc>
        <w:tc>
          <w:tcPr>
            <w:tcW w:w="2126" w:type="dxa"/>
          </w:tcPr>
          <w:p w14:paraId="14A87FCE" w14:textId="4A3EFE73" w:rsidR="007F2BFF" w:rsidRPr="008B7C8E" w:rsidRDefault="00FF63C7" w:rsidP="008B7C8E">
            <w:r>
              <w:rPr>
                <w:rFonts w:eastAsia="Arial" w:cs="Arial"/>
              </w:rPr>
              <w:t>D</w:t>
            </w:r>
            <w:r w:rsidRPr="00C05466">
              <w:rPr>
                <w:rFonts w:eastAsia="Arial" w:cs="Arial"/>
              </w:rPr>
              <w:t>ivision de l’approvisionnement et des projets spéciaux</w:t>
            </w:r>
          </w:p>
        </w:tc>
        <w:tc>
          <w:tcPr>
            <w:tcW w:w="2127" w:type="dxa"/>
          </w:tcPr>
          <w:p w14:paraId="1F3BB504" w14:textId="7ABC0AC9" w:rsidR="007F2BFF" w:rsidRPr="008B7C8E" w:rsidRDefault="000D6B5E" w:rsidP="008B7C8E">
            <w:r w:rsidRPr="008B7C8E">
              <w:t>202</w:t>
            </w:r>
            <w:r>
              <w:t>2</w:t>
            </w:r>
          </w:p>
        </w:tc>
        <w:tc>
          <w:tcPr>
            <w:tcW w:w="2126" w:type="dxa"/>
            <w:shd w:val="clear" w:color="auto" w:fill="D9D9D9" w:themeFill="background1" w:themeFillShade="D9"/>
          </w:tcPr>
          <w:p w14:paraId="2FD48C23" w14:textId="7EC2203E" w:rsidR="007F2BFF" w:rsidRPr="008B7C8E" w:rsidRDefault="007F2BFF" w:rsidP="008B7C8E"/>
        </w:tc>
      </w:tr>
    </w:tbl>
    <w:p w14:paraId="3AC206E0" w14:textId="2BE04074" w:rsidR="004D5122" w:rsidRDefault="004D5122" w:rsidP="00D3273F">
      <w:pPr>
        <w:rPr>
          <w:rFonts w:eastAsia="Arial" w:cs="Arial"/>
          <w:b/>
          <w:bCs/>
          <w:sz w:val="28"/>
          <w:szCs w:val="28"/>
        </w:rPr>
      </w:pPr>
    </w:p>
    <w:sectPr w:rsidR="004D5122" w:rsidSect="007F2BFF">
      <w:headerReference w:type="default" r:id="rId19"/>
      <w:pgSz w:w="20160" w:h="12240" w:orient="landscape" w:code="5"/>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2731FD" w14:textId="77777777" w:rsidR="002753EB" w:rsidRDefault="002753EB">
      <w:pPr>
        <w:spacing w:after="0" w:line="240" w:lineRule="auto"/>
      </w:pPr>
      <w:r>
        <w:separator/>
      </w:r>
    </w:p>
  </w:endnote>
  <w:endnote w:type="continuationSeparator" w:id="0">
    <w:p w14:paraId="2C4BAC48" w14:textId="77777777" w:rsidR="002753EB" w:rsidRDefault="00275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F3454E" w14:textId="77777777" w:rsidR="002753EB" w:rsidRDefault="002753EB">
      <w:pPr>
        <w:spacing w:after="0" w:line="240" w:lineRule="auto"/>
      </w:pPr>
      <w:r>
        <w:separator/>
      </w:r>
    </w:p>
  </w:footnote>
  <w:footnote w:type="continuationSeparator" w:id="0">
    <w:p w14:paraId="1BAAF0AB" w14:textId="77777777" w:rsidR="002753EB" w:rsidRDefault="002753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941681"/>
      <w:docPartObj>
        <w:docPartGallery w:val="Page Numbers (Top of Page)"/>
        <w:docPartUnique/>
      </w:docPartObj>
    </w:sdtPr>
    <w:sdtEndPr/>
    <w:sdtContent>
      <w:p w14:paraId="05F8C036" w14:textId="542701D9" w:rsidR="003C5AE3" w:rsidRDefault="003C5AE3">
        <w:pPr>
          <w:pStyle w:val="En-tte"/>
          <w:jc w:val="right"/>
        </w:pPr>
        <w:r>
          <w:fldChar w:fldCharType="begin"/>
        </w:r>
        <w:r>
          <w:instrText>PAGE   \* MERGEFORMAT</w:instrText>
        </w:r>
        <w:r>
          <w:fldChar w:fldCharType="separate"/>
        </w:r>
        <w:r w:rsidR="000A7E66" w:rsidRPr="000A7E66">
          <w:rPr>
            <w:noProof/>
            <w:lang w:val="fr-FR"/>
          </w:rPr>
          <w:t>10</w:t>
        </w:r>
        <w:r>
          <w:fldChar w:fldCharType="end"/>
        </w:r>
      </w:p>
    </w:sdtContent>
  </w:sdt>
  <w:p w14:paraId="32F27A16" w14:textId="77777777" w:rsidR="003C5AE3" w:rsidRDefault="003C5AE3">
    <w:pPr>
      <w:pStyle w:val="Corpsdetexte"/>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4701685"/>
      <w:docPartObj>
        <w:docPartGallery w:val="Page Numbers (Top of Page)"/>
        <w:docPartUnique/>
      </w:docPartObj>
    </w:sdtPr>
    <w:sdtEndPr/>
    <w:sdtContent>
      <w:p w14:paraId="6BDB8A8F" w14:textId="621DF506" w:rsidR="003C5AE3" w:rsidRDefault="003C5AE3">
        <w:pPr>
          <w:pStyle w:val="En-tte"/>
          <w:jc w:val="right"/>
        </w:pPr>
        <w:r>
          <w:fldChar w:fldCharType="begin"/>
        </w:r>
        <w:r>
          <w:instrText>PAGE   \* MERGEFORMAT</w:instrText>
        </w:r>
        <w:r>
          <w:fldChar w:fldCharType="separate"/>
        </w:r>
        <w:r w:rsidR="00E33783" w:rsidRPr="00E33783">
          <w:rPr>
            <w:noProof/>
            <w:lang w:val="fr-FR"/>
          </w:rPr>
          <w:t>24</w:t>
        </w:r>
        <w:r>
          <w:fldChar w:fldCharType="end"/>
        </w:r>
      </w:p>
    </w:sdtContent>
  </w:sdt>
  <w:p w14:paraId="605F7DB8" w14:textId="77777777" w:rsidR="003C5AE3" w:rsidRDefault="003C5AE3">
    <w:pPr>
      <w:pStyle w:val="Corpsdetex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B5B49"/>
    <w:multiLevelType w:val="hybridMultilevel"/>
    <w:tmpl w:val="90E05A94"/>
    <w:lvl w:ilvl="0" w:tplc="A5566F36">
      <w:start w:val="1"/>
      <w:numFmt w:val="upperRoman"/>
      <w:lvlText w:val="%1."/>
      <w:lvlJc w:val="left"/>
      <w:pPr>
        <w:ind w:left="820" w:hanging="360"/>
      </w:pPr>
      <w:rPr>
        <w:rFonts w:ascii="Arial" w:eastAsia="Arial" w:hAnsi="Arial" w:cs="Arial" w:hint="default"/>
        <w:b/>
        <w:bCs/>
        <w:spacing w:val="0"/>
        <w:w w:val="100"/>
        <w:sz w:val="28"/>
        <w:szCs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11161CB1"/>
    <w:multiLevelType w:val="hybridMultilevel"/>
    <w:tmpl w:val="90E05A94"/>
    <w:lvl w:ilvl="0" w:tplc="A5566F36">
      <w:start w:val="1"/>
      <w:numFmt w:val="upperRoman"/>
      <w:lvlText w:val="%1."/>
      <w:lvlJc w:val="left"/>
      <w:pPr>
        <w:ind w:left="820" w:hanging="360"/>
      </w:pPr>
      <w:rPr>
        <w:rFonts w:ascii="Arial" w:eastAsia="Arial" w:hAnsi="Arial" w:cs="Arial" w:hint="default"/>
        <w:b/>
        <w:bCs/>
        <w:spacing w:val="0"/>
        <w:w w:val="100"/>
        <w:sz w:val="28"/>
        <w:szCs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271F01F0"/>
    <w:multiLevelType w:val="hybridMultilevel"/>
    <w:tmpl w:val="AD508BC4"/>
    <w:lvl w:ilvl="0" w:tplc="F1642248">
      <w:numFmt w:val="bullet"/>
      <w:lvlText w:val="-"/>
      <w:lvlJc w:val="left"/>
      <w:pPr>
        <w:ind w:left="462" w:hanging="360"/>
      </w:pPr>
      <w:rPr>
        <w:rFonts w:ascii="Arial" w:eastAsia="Arial" w:hAnsi="Arial" w:cs="Arial" w:hint="default"/>
      </w:rPr>
    </w:lvl>
    <w:lvl w:ilvl="1" w:tplc="0C0C0003" w:tentative="1">
      <w:start w:val="1"/>
      <w:numFmt w:val="bullet"/>
      <w:lvlText w:val="o"/>
      <w:lvlJc w:val="left"/>
      <w:pPr>
        <w:ind w:left="1182" w:hanging="360"/>
      </w:pPr>
      <w:rPr>
        <w:rFonts w:ascii="Courier New" w:hAnsi="Courier New" w:cs="Courier New" w:hint="default"/>
      </w:rPr>
    </w:lvl>
    <w:lvl w:ilvl="2" w:tplc="0C0C0005" w:tentative="1">
      <w:start w:val="1"/>
      <w:numFmt w:val="bullet"/>
      <w:lvlText w:val=""/>
      <w:lvlJc w:val="left"/>
      <w:pPr>
        <w:ind w:left="1902" w:hanging="360"/>
      </w:pPr>
      <w:rPr>
        <w:rFonts w:ascii="Wingdings" w:hAnsi="Wingdings" w:hint="default"/>
      </w:rPr>
    </w:lvl>
    <w:lvl w:ilvl="3" w:tplc="0C0C0001" w:tentative="1">
      <w:start w:val="1"/>
      <w:numFmt w:val="bullet"/>
      <w:lvlText w:val=""/>
      <w:lvlJc w:val="left"/>
      <w:pPr>
        <w:ind w:left="2622" w:hanging="360"/>
      </w:pPr>
      <w:rPr>
        <w:rFonts w:ascii="Symbol" w:hAnsi="Symbol" w:hint="default"/>
      </w:rPr>
    </w:lvl>
    <w:lvl w:ilvl="4" w:tplc="0C0C0003" w:tentative="1">
      <w:start w:val="1"/>
      <w:numFmt w:val="bullet"/>
      <w:lvlText w:val="o"/>
      <w:lvlJc w:val="left"/>
      <w:pPr>
        <w:ind w:left="3342" w:hanging="360"/>
      </w:pPr>
      <w:rPr>
        <w:rFonts w:ascii="Courier New" w:hAnsi="Courier New" w:cs="Courier New" w:hint="default"/>
      </w:rPr>
    </w:lvl>
    <w:lvl w:ilvl="5" w:tplc="0C0C0005" w:tentative="1">
      <w:start w:val="1"/>
      <w:numFmt w:val="bullet"/>
      <w:lvlText w:val=""/>
      <w:lvlJc w:val="left"/>
      <w:pPr>
        <w:ind w:left="4062" w:hanging="360"/>
      </w:pPr>
      <w:rPr>
        <w:rFonts w:ascii="Wingdings" w:hAnsi="Wingdings" w:hint="default"/>
      </w:rPr>
    </w:lvl>
    <w:lvl w:ilvl="6" w:tplc="0C0C0001" w:tentative="1">
      <w:start w:val="1"/>
      <w:numFmt w:val="bullet"/>
      <w:lvlText w:val=""/>
      <w:lvlJc w:val="left"/>
      <w:pPr>
        <w:ind w:left="4782" w:hanging="360"/>
      </w:pPr>
      <w:rPr>
        <w:rFonts w:ascii="Symbol" w:hAnsi="Symbol" w:hint="default"/>
      </w:rPr>
    </w:lvl>
    <w:lvl w:ilvl="7" w:tplc="0C0C0003" w:tentative="1">
      <w:start w:val="1"/>
      <w:numFmt w:val="bullet"/>
      <w:lvlText w:val="o"/>
      <w:lvlJc w:val="left"/>
      <w:pPr>
        <w:ind w:left="5502" w:hanging="360"/>
      </w:pPr>
      <w:rPr>
        <w:rFonts w:ascii="Courier New" w:hAnsi="Courier New" w:cs="Courier New" w:hint="default"/>
      </w:rPr>
    </w:lvl>
    <w:lvl w:ilvl="8" w:tplc="0C0C0005" w:tentative="1">
      <w:start w:val="1"/>
      <w:numFmt w:val="bullet"/>
      <w:lvlText w:val=""/>
      <w:lvlJc w:val="left"/>
      <w:pPr>
        <w:ind w:left="6222" w:hanging="360"/>
      </w:pPr>
      <w:rPr>
        <w:rFonts w:ascii="Wingdings" w:hAnsi="Wingdings" w:hint="default"/>
      </w:rPr>
    </w:lvl>
  </w:abstractNum>
  <w:abstractNum w:abstractNumId="3" w15:restartNumberingAfterBreak="0">
    <w:nsid w:val="33F56AB3"/>
    <w:multiLevelType w:val="multilevel"/>
    <w:tmpl w:val="27A2B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75C0A"/>
    <w:multiLevelType w:val="hybridMultilevel"/>
    <w:tmpl w:val="7AA0F364"/>
    <w:lvl w:ilvl="0" w:tplc="0B029884">
      <w:start w:val="1"/>
      <w:numFmt w:val="upperRoman"/>
      <w:lvlText w:val="%1."/>
      <w:lvlJc w:val="left"/>
      <w:pPr>
        <w:ind w:left="358" w:hanging="420"/>
      </w:pPr>
      <w:rPr>
        <w:rFonts w:ascii="Arial" w:eastAsia="Arial" w:hAnsi="Arial" w:cs="Arial" w:hint="default"/>
        <w:w w:val="100"/>
        <w:sz w:val="24"/>
        <w:szCs w:val="24"/>
      </w:rPr>
    </w:lvl>
    <w:lvl w:ilvl="1" w:tplc="AB86C44A">
      <w:numFmt w:val="bullet"/>
      <w:lvlText w:val="•"/>
      <w:lvlJc w:val="left"/>
      <w:pPr>
        <w:ind w:left="1212" w:hanging="420"/>
      </w:pPr>
      <w:rPr>
        <w:rFonts w:hint="default"/>
      </w:rPr>
    </w:lvl>
    <w:lvl w:ilvl="2" w:tplc="FE8014BE">
      <w:numFmt w:val="bullet"/>
      <w:lvlText w:val="•"/>
      <w:lvlJc w:val="left"/>
      <w:pPr>
        <w:ind w:left="2064" w:hanging="420"/>
      </w:pPr>
      <w:rPr>
        <w:rFonts w:hint="default"/>
      </w:rPr>
    </w:lvl>
    <w:lvl w:ilvl="3" w:tplc="0706E41E">
      <w:numFmt w:val="bullet"/>
      <w:lvlText w:val="•"/>
      <w:lvlJc w:val="left"/>
      <w:pPr>
        <w:ind w:left="2916" w:hanging="420"/>
      </w:pPr>
      <w:rPr>
        <w:rFonts w:hint="default"/>
      </w:rPr>
    </w:lvl>
    <w:lvl w:ilvl="4" w:tplc="065EA7AC">
      <w:numFmt w:val="bullet"/>
      <w:lvlText w:val="•"/>
      <w:lvlJc w:val="left"/>
      <w:pPr>
        <w:ind w:left="3768" w:hanging="420"/>
      </w:pPr>
      <w:rPr>
        <w:rFonts w:hint="default"/>
      </w:rPr>
    </w:lvl>
    <w:lvl w:ilvl="5" w:tplc="E488BC72">
      <w:numFmt w:val="bullet"/>
      <w:lvlText w:val="•"/>
      <w:lvlJc w:val="left"/>
      <w:pPr>
        <w:ind w:left="4620" w:hanging="420"/>
      </w:pPr>
      <w:rPr>
        <w:rFonts w:hint="default"/>
      </w:rPr>
    </w:lvl>
    <w:lvl w:ilvl="6" w:tplc="D264D100">
      <w:numFmt w:val="bullet"/>
      <w:lvlText w:val="•"/>
      <w:lvlJc w:val="left"/>
      <w:pPr>
        <w:ind w:left="5472" w:hanging="420"/>
      </w:pPr>
      <w:rPr>
        <w:rFonts w:hint="default"/>
      </w:rPr>
    </w:lvl>
    <w:lvl w:ilvl="7" w:tplc="9E94419C">
      <w:numFmt w:val="bullet"/>
      <w:lvlText w:val="•"/>
      <w:lvlJc w:val="left"/>
      <w:pPr>
        <w:ind w:left="6324" w:hanging="420"/>
      </w:pPr>
      <w:rPr>
        <w:rFonts w:hint="default"/>
      </w:rPr>
    </w:lvl>
    <w:lvl w:ilvl="8" w:tplc="4BCC5CEA">
      <w:numFmt w:val="bullet"/>
      <w:lvlText w:val="•"/>
      <w:lvlJc w:val="left"/>
      <w:pPr>
        <w:ind w:left="7176" w:hanging="420"/>
      </w:pPr>
      <w:rPr>
        <w:rFonts w:hint="default"/>
      </w:rPr>
    </w:lvl>
  </w:abstractNum>
  <w:abstractNum w:abstractNumId="5" w15:restartNumberingAfterBreak="0">
    <w:nsid w:val="3D704333"/>
    <w:multiLevelType w:val="multilevel"/>
    <w:tmpl w:val="8D1A8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25833"/>
    <w:multiLevelType w:val="hybridMultilevel"/>
    <w:tmpl w:val="C690F6F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523B6E14"/>
    <w:multiLevelType w:val="hybridMultilevel"/>
    <w:tmpl w:val="9C9A497A"/>
    <w:lvl w:ilvl="0" w:tplc="3E56BCC4">
      <w:numFmt w:val="bullet"/>
      <w:lvlText w:val=""/>
      <w:lvlJc w:val="left"/>
      <w:pPr>
        <w:ind w:left="820" w:hanging="360"/>
      </w:pPr>
      <w:rPr>
        <w:rFonts w:ascii="Symbol" w:eastAsia="Symbol" w:hAnsi="Symbol" w:cs="Symbol" w:hint="default"/>
        <w:w w:val="100"/>
        <w:sz w:val="24"/>
        <w:szCs w:val="24"/>
      </w:rPr>
    </w:lvl>
    <w:lvl w:ilvl="1" w:tplc="22267FB8">
      <w:numFmt w:val="bullet"/>
      <w:lvlText w:val="•"/>
      <w:lvlJc w:val="left"/>
      <w:pPr>
        <w:ind w:left="2056" w:hanging="360"/>
      </w:pPr>
      <w:rPr>
        <w:rFonts w:hint="default"/>
      </w:rPr>
    </w:lvl>
    <w:lvl w:ilvl="2" w:tplc="2C18F872">
      <w:numFmt w:val="bullet"/>
      <w:lvlText w:val="•"/>
      <w:lvlJc w:val="left"/>
      <w:pPr>
        <w:ind w:left="3292" w:hanging="360"/>
      </w:pPr>
      <w:rPr>
        <w:rFonts w:hint="default"/>
      </w:rPr>
    </w:lvl>
    <w:lvl w:ilvl="3" w:tplc="DB7CC1D2">
      <w:numFmt w:val="bullet"/>
      <w:lvlText w:val="•"/>
      <w:lvlJc w:val="left"/>
      <w:pPr>
        <w:ind w:left="4528" w:hanging="360"/>
      </w:pPr>
      <w:rPr>
        <w:rFonts w:hint="default"/>
      </w:rPr>
    </w:lvl>
    <w:lvl w:ilvl="4" w:tplc="0696F76A">
      <w:numFmt w:val="bullet"/>
      <w:lvlText w:val="•"/>
      <w:lvlJc w:val="left"/>
      <w:pPr>
        <w:ind w:left="5764" w:hanging="360"/>
      </w:pPr>
      <w:rPr>
        <w:rFonts w:hint="default"/>
      </w:rPr>
    </w:lvl>
    <w:lvl w:ilvl="5" w:tplc="551A1674">
      <w:numFmt w:val="bullet"/>
      <w:lvlText w:val="•"/>
      <w:lvlJc w:val="left"/>
      <w:pPr>
        <w:ind w:left="7000" w:hanging="360"/>
      </w:pPr>
      <w:rPr>
        <w:rFonts w:hint="default"/>
      </w:rPr>
    </w:lvl>
    <w:lvl w:ilvl="6" w:tplc="E2C4FB50">
      <w:numFmt w:val="bullet"/>
      <w:lvlText w:val="•"/>
      <w:lvlJc w:val="left"/>
      <w:pPr>
        <w:ind w:left="8236" w:hanging="360"/>
      </w:pPr>
      <w:rPr>
        <w:rFonts w:hint="default"/>
      </w:rPr>
    </w:lvl>
    <w:lvl w:ilvl="7" w:tplc="F4365AC2">
      <w:numFmt w:val="bullet"/>
      <w:lvlText w:val="•"/>
      <w:lvlJc w:val="left"/>
      <w:pPr>
        <w:ind w:left="9472" w:hanging="360"/>
      </w:pPr>
      <w:rPr>
        <w:rFonts w:hint="default"/>
      </w:rPr>
    </w:lvl>
    <w:lvl w:ilvl="8" w:tplc="59FED1D0">
      <w:numFmt w:val="bullet"/>
      <w:lvlText w:val="•"/>
      <w:lvlJc w:val="left"/>
      <w:pPr>
        <w:ind w:left="10708" w:hanging="360"/>
      </w:pPr>
      <w:rPr>
        <w:rFonts w:hint="default"/>
      </w:rPr>
    </w:lvl>
  </w:abstractNum>
  <w:abstractNum w:abstractNumId="8" w15:restartNumberingAfterBreak="0">
    <w:nsid w:val="60D7532A"/>
    <w:multiLevelType w:val="hybridMultilevel"/>
    <w:tmpl w:val="A3E63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3115A40"/>
    <w:multiLevelType w:val="hybridMultilevel"/>
    <w:tmpl w:val="3B0EE602"/>
    <w:lvl w:ilvl="0" w:tplc="67F23BB2">
      <w:start w:val="9"/>
      <w:numFmt w:val="upperRoman"/>
      <w:lvlText w:val="%1."/>
      <w:lvlJc w:val="left"/>
      <w:pPr>
        <w:ind w:left="118" w:hanging="641"/>
      </w:pPr>
      <w:rPr>
        <w:rFonts w:ascii="Arial" w:eastAsia="Arial" w:hAnsi="Arial" w:cs="Arial" w:hint="default"/>
        <w:spacing w:val="-2"/>
        <w:w w:val="100"/>
        <w:sz w:val="24"/>
        <w:szCs w:val="24"/>
      </w:rPr>
    </w:lvl>
    <w:lvl w:ilvl="1" w:tplc="A5566F36">
      <w:start w:val="1"/>
      <w:numFmt w:val="upperRoman"/>
      <w:lvlText w:val="%2."/>
      <w:lvlJc w:val="left"/>
      <w:pPr>
        <w:ind w:left="820" w:hanging="360"/>
      </w:pPr>
      <w:rPr>
        <w:rFonts w:ascii="Arial" w:eastAsia="Arial" w:hAnsi="Arial" w:cs="Arial" w:hint="default"/>
        <w:b/>
        <w:bCs/>
        <w:spacing w:val="0"/>
        <w:w w:val="100"/>
        <w:sz w:val="28"/>
        <w:szCs w:val="28"/>
      </w:rPr>
    </w:lvl>
    <w:lvl w:ilvl="2" w:tplc="C6D469FE">
      <w:start w:val="1"/>
      <w:numFmt w:val="decimal"/>
      <w:lvlText w:val="%3."/>
      <w:lvlJc w:val="left"/>
      <w:pPr>
        <w:ind w:left="820" w:hanging="360"/>
      </w:pPr>
      <w:rPr>
        <w:rFonts w:ascii="Arial" w:eastAsia="Arial" w:hAnsi="Arial" w:cs="Arial" w:hint="default"/>
        <w:b/>
        <w:bCs/>
        <w:spacing w:val="-1"/>
        <w:w w:val="100"/>
        <w:sz w:val="28"/>
        <w:szCs w:val="28"/>
      </w:rPr>
    </w:lvl>
    <w:lvl w:ilvl="3" w:tplc="C62AE664">
      <w:numFmt w:val="bullet"/>
      <w:lvlText w:val="•"/>
      <w:lvlJc w:val="left"/>
      <w:pPr>
        <w:ind w:left="1140" w:hanging="360"/>
      </w:pPr>
      <w:rPr>
        <w:rFonts w:hint="default"/>
      </w:rPr>
    </w:lvl>
    <w:lvl w:ilvl="4" w:tplc="481A93CC">
      <w:numFmt w:val="bullet"/>
      <w:lvlText w:val="•"/>
      <w:lvlJc w:val="left"/>
      <w:pPr>
        <w:ind w:left="2245" w:hanging="360"/>
      </w:pPr>
      <w:rPr>
        <w:rFonts w:hint="default"/>
      </w:rPr>
    </w:lvl>
    <w:lvl w:ilvl="5" w:tplc="A5F405D2">
      <w:numFmt w:val="bullet"/>
      <w:lvlText w:val="•"/>
      <w:lvlJc w:val="left"/>
      <w:pPr>
        <w:ind w:left="3351" w:hanging="360"/>
      </w:pPr>
      <w:rPr>
        <w:rFonts w:hint="default"/>
      </w:rPr>
    </w:lvl>
    <w:lvl w:ilvl="6" w:tplc="ABC6623E">
      <w:numFmt w:val="bullet"/>
      <w:lvlText w:val="•"/>
      <w:lvlJc w:val="left"/>
      <w:pPr>
        <w:ind w:left="4457" w:hanging="360"/>
      </w:pPr>
      <w:rPr>
        <w:rFonts w:hint="default"/>
      </w:rPr>
    </w:lvl>
    <w:lvl w:ilvl="7" w:tplc="61543400">
      <w:numFmt w:val="bullet"/>
      <w:lvlText w:val="•"/>
      <w:lvlJc w:val="left"/>
      <w:pPr>
        <w:ind w:left="5562" w:hanging="360"/>
      </w:pPr>
      <w:rPr>
        <w:rFonts w:hint="default"/>
      </w:rPr>
    </w:lvl>
    <w:lvl w:ilvl="8" w:tplc="4C1AF7DC">
      <w:numFmt w:val="bullet"/>
      <w:lvlText w:val="•"/>
      <w:lvlJc w:val="left"/>
      <w:pPr>
        <w:ind w:left="6668" w:hanging="360"/>
      </w:pPr>
      <w:rPr>
        <w:rFonts w:hint="default"/>
      </w:rPr>
    </w:lvl>
  </w:abstractNum>
  <w:abstractNum w:abstractNumId="10" w15:restartNumberingAfterBreak="0">
    <w:nsid w:val="716F0F88"/>
    <w:multiLevelType w:val="hybridMultilevel"/>
    <w:tmpl w:val="90E05A94"/>
    <w:lvl w:ilvl="0" w:tplc="A5566F36">
      <w:start w:val="1"/>
      <w:numFmt w:val="upperRoman"/>
      <w:lvlText w:val="%1."/>
      <w:lvlJc w:val="left"/>
      <w:pPr>
        <w:ind w:left="820" w:hanging="360"/>
      </w:pPr>
      <w:rPr>
        <w:rFonts w:ascii="Arial" w:eastAsia="Arial" w:hAnsi="Arial" w:cs="Arial" w:hint="default"/>
        <w:b/>
        <w:bCs/>
        <w:spacing w:val="0"/>
        <w:w w:val="100"/>
        <w:sz w:val="28"/>
        <w:szCs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720C03F6"/>
    <w:multiLevelType w:val="multilevel"/>
    <w:tmpl w:val="4060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6209A8"/>
    <w:multiLevelType w:val="hybridMultilevel"/>
    <w:tmpl w:val="48009FF2"/>
    <w:lvl w:ilvl="0" w:tplc="9A622080">
      <w:start w:val="1"/>
      <w:numFmt w:val="upperLetter"/>
      <w:lvlText w:val="%1."/>
      <w:lvlJc w:val="left"/>
      <w:pPr>
        <w:ind w:left="478" w:hanging="360"/>
      </w:pPr>
      <w:rPr>
        <w:rFonts w:ascii="Arial" w:eastAsia="Arial" w:hAnsi="Arial" w:cs="Arial" w:hint="default"/>
        <w:w w:val="100"/>
        <w:sz w:val="24"/>
        <w:szCs w:val="24"/>
      </w:rPr>
    </w:lvl>
    <w:lvl w:ilvl="1" w:tplc="4634CA1A">
      <w:start w:val="1"/>
      <w:numFmt w:val="decimal"/>
      <w:lvlText w:val="%2."/>
      <w:lvlJc w:val="left"/>
      <w:pPr>
        <w:ind w:left="838" w:hanging="360"/>
      </w:pPr>
      <w:rPr>
        <w:rFonts w:ascii="Arial" w:eastAsia="Arial" w:hAnsi="Arial" w:cs="Arial" w:hint="default"/>
        <w:spacing w:val="-4"/>
        <w:w w:val="99"/>
        <w:sz w:val="24"/>
        <w:szCs w:val="24"/>
      </w:rPr>
    </w:lvl>
    <w:lvl w:ilvl="2" w:tplc="E774E6D0">
      <w:numFmt w:val="bullet"/>
      <w:lvlText w:val=""/>
      <w:lvlJc w:val="left"/>
      <w:pPr>
        <w:ind w:left="2245" w:hanging="709"/>
      </w:pPr>
      <w:rPr>
        <w:rFonts w:ascii="Symbol" w:eastAsia="Symbol" w:hAnsi="Symbol" w:cs="Symbol" w:hint="default"/>
        <w:w w:val="100"/>
        <w:sz w:val="24"/>
        <w:szCs w:val="24"/>
      </w:rPr>
    </w:lvl>
    <w:lvl w:ilvl="3" w:tplc="6512C2CA">
      <w:numFmt w:val="bullet"/>
      <w:lvlText w:val="•"/>
      <w:lvlJc w:val="left"/>
      <w:pPr>
        <w:ind w:left="2240" w:hanging="709"/>
      </w:pPr>
      <w:rPr>
        <w:rFonts w:hint="default"/>
      </w:rPr>
    </w:lvl>
    <w:lvl w:ilvl="4" w:tplc="3CD08906">
      <w:numFmt w:val="bullet"/>
      <w:lvlText w:val="•"/>
      <w:lvlJc w:val="left"/>
      <w:pPr>
        <w:ind w:left="3188" w:hanging="709"/>
      </w:pPr>
      <w:rPr>
        <w:rFonts w:hint="default"/>
      </w:rPr>
    </w:lvl>
    <w:lvl w:ilvl="5" w:tplc="2222FDF6">
      <w:numFmt w:val="bullet"/>
      <w:lvlText w:val="•"/>
      <w:lvlJc w:val="left"/>
      <w:pPr>
        <w:ind w:left="4137" w:hanging="709"/>
      </w:pPr>
      <w:rPr>
        <w:rFonts w:hint="default"/>
      </w:rPr>
    </w:lvl>
    <w:lvl w:ilvl="6" w:tplc="75748288">
      <w:numFmt w:val="bullet"/>
      <w:lvlText w:val="•"/>
      <w:lvlJc w:val="left"/>
      <w:pPr>
        <w:ind w:left="5085" w:hanging="709"/>
      </w:pPr>
      <w:rPr>
        <w:rFonts w:hint="default"/>
      </w:rPr>
    </w:lvl>
    <w:lvl w:ilvl="7" w:tplc="0008821E">
      <w:numFmt w:val="bullet"/>
      <w:lvlText w:val="•"/>
      <w:lvlJc w:val="left"/>
      <w:pPr>
        <w:ind w:left="6034" w:hanging="709"/>
      </w:pPr>
      <w:rPr>
        <w:rFonts w:hint="default"/>
      </w:rPr>
    </w:lvl>
    <w:lvl w:ilvl="8" w:tplc="582AAB14">
      <w:numFmt w:val="bullet"/>
      <w:lvlText w:val="•"/>
      <w:lvlJc w:val="left"/>
      <w:pPr>
        <w:ind w:left="6982" w:hanging="709"/>
      </w:pPr>
      <w:rPr>
        <w:rFonts w:hint="default"/>
      </w:rPr>
    </w:lvl>
  </w:abstractNum>
  <w:abstractNum w:abstractNumId="13" w15:restartNumberingAfterBreak="0">
    <w:nsid w:val="764B673F"/>
    <w:multiLevelType w:val="hybridMultilevel"/>
    <w:tmpl w:val="61F2D7F4"/>
    <w:lvl w:ilvl="0" w:tplc="68B6B006">
      <w:numFmt w:val="bullet"/>
      <w:lvlText w:val=""/>
      <w:lvlJc w:val="left"/>
      <w:pPr>
        <w:ind w:left="838" w:hanging="360"/>
      </w:pPr>
      <w:rPr>
        <w:rFonts w:ascii="Symbol" w:eastAsia="Symbol" w:hAnsi="Symbol" w:cs="Symbol" w:hint="default"/>
        <w:w w:val="100"/>
        <w:sz w:val="24"/>
        <w:szCs w:val="24"/>
      </w:rPr>
    </w:lvl>
    <w:lvl w:ilvl="1" w:tplc="8A50A348">
      <w:numFmt w:val="bullet"/>
      <w:lvlText w:val="•"/>
      <w:lvlJc w:val="left"/>
      <w:pPr>
        <w:ind w:left="1644" w:hanging="360"/>
      </w:pPr>
      <w:rPr>
        <w:rFonts w:hint="default"/>
      </w:rPr>
    </w:lvl>
    <w:lvl w:ilvl="2" w:tplc="81FC0CB4">
      <w:numFmt w:val="bullet"/>
      <w:lvlText w:val="•"/>
      <w:lvlJc w:val="left"/>
      <w:pPr>
        <w:ind w:left="2448" w:hanging="360"/>
      </w:pPr>
      <w:rPr>
        <w:rFonts w:hint="default"/>
      </w:rPr>
    </w:lvl>
    <w:lvl w:ilvl="3" w:tplc="CEBCB9EE">
      <w:numFmt w:val="bullet"/>
      <w:lvlText w:val="•"/>
      <w:lvlJc w:val="left"/>
      <w:pPr>
        <w:ind w:left="3252" w:hanging="360"/>
      </w:pPr>
      <w:rPr>
        <w:rFonts w:hint="default"/>
      </w:rPr>
    </w:lvl>
    <w:lvl w:ilvl="4" w:tplc="8370C6CA">
      <w:numFmt w:val="bullet"/>
      <w:lvlText w:val="•"/>
      <w:lvlJc w:val="left"/>
      <w:pPr>
        <w:ind w:left="4056" w:hanging="360"/>
      </w:pPr>
      <w:rPr>
        <w:rFonts w:hint="default"/>
      </w:rPr>
    </w:lvl>
    <w:lvl w:ilvl="5" w:tplc="C868D672">
      <w:numFmt w:val="bullet"/>
      <w:lvlText w:val="•"/>
      <w:lvlJc w:val="left"/>
      <w:pPr>
        <w:ind w:left="4860" w:hanging="360"/>
      </w:pPr>
      <w:rPr>
        <w:rFonts w:hint="default"/>
      </w:rPr>
    </w:lvl>
    <w:lvl w:ilvl="6" w:tplc="7706A36A">
      <w:numFmt w:val="bullet"/>
      <w:lvlText w:val="•"/>
      <w:lvlJc w:val="left"/>
      <w:pPr>
        <w:ind w:left="5664" w:hanging="360"/>
      </w:pPr>
      <w:rPr>
        <w:rFonts w:hint="default"/>
      </w:rPr>
    </w:lvl>
    <w:lvl w:ilvl="7" w:tplc="AF74821C">
      <w:numFmt w:val="bullet"/>
      <w:lvlText w:val="•"/>
      <w:lvlJc w:val="left"/>
      <w:pPr>
        <w:ind w:left="6468" w:hanging="360"/>
      </w:pPr>
      <w:rPr>
        <w:rFonts w:hint="default"/>
      </w:rPr>
    </w:lvl>
    <w:lvl w:ilvl="8" w:tplc="03F2A9D8">
      <w:numFmt w:val="bullet"/>
      <w:lvlText w:val="•"/>
      <w:lvlJc w:val="left"/>
      <w:pPr>
        <w:ind w:left="7272" w:hanging="360"/>
      </w:pPr>
      <w:rPr>
        <w:rFonts w:hint="default"/>
      </w:rPr>
    </w:lvl>
  </w:abstractNum>
  <w:abstractNum w:abstractNumId="14" w15:restartNumberingAfterBreak="0">
    <w:nsid w:val="795038F1"/>
    <w:multiLevelType w:val="hybridMultilevel"/>
    <w:tmpl w:val="48065D0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5" w15:restartNumberingAfterBreak="0">
    <w:nsid w:val="7DAB6698"/>
    <w:multiLevelType w:val="multilevel"/>
    <w:tmpl w:val="2E4A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350AB9"/>
    <w:multiLevelType w:val="hybridMultilevel"/>
    <w:tmpl w:val="12FA62D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4"/>
  </w:num>
  <w:num w:numId="2">
    <w:abstractNumId w:val="13"/>
  </w:num>
  <w:num w:numId="3">
    <w:abstractNumId w:val="2"/>
  </w:num>
  <w:num w:numId="4">
    <w:abstractNumId w:val="0"/>
  </w:num>
  <w:num w:numId="5">
    <w:abstractNumId w:val="7"/>
  </w:num>
  <w:num w:numId="6">
    <w:abstractNumId w:val="9"/>
  </w:num>
  <w:num w:numId="7">
    <w:abstractNumId w:val="10"/>
  </w:num>
  <w:num w:numId="8">
    <w:abstractNumId w:val="1"/>
  </w:num>
  <w:num w:numId="9">
    <w:abstractNumId w:val="12"/>
  </w:num>
  <w:num w:numId="10">
    <w:abstractNumId w:val="15"/>
  </w:num>
  <w:num w:numId="11">
    <w:abstractNumId w:val="8"/>
  </w:num>
  <w:num w:numId="12">
    <w:abstractNumId w:val="11"/>
  </w:num>
  <w:num w:numId="13">
    <w:abstractNumId w:val="16"/>
  </w:num>
  <w:num w:numId="14">
    <w:abstractNumId w:val="5"/>
  </w:num>
  <w:num w:numId="15">
    <w:abstractNumId w:val="6"/>
  </w:num>
  <w:num w:numId="16">
    <w:abstractNumId w:val="3"/>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8E"/>
    <w:rsid w:val="00000644"/>
    <w:rsid w:val="00015FE3"/>
    <w:rsid w:val="0004520A"/>
    <w:rsid w:val="00056722"/>
    <w:rsid w:val="000629A0"/>
    <w:rsid w:val="00067CE9"/>
    <w:rsid w:val="000759F2"/>
    <w:rsid w:val="00087880"/>
    <w:rsid w:val="00087A8C"/>
    <w:rsid w:val="000A1303"/>
    <w:rsid w:val="000A4088"/>
    <w:rsid w:val="000A522F"/>
    <w:rsid w:val="000A7E66"/>
    <w:rsid w:val="000B01EC"/>
    <w:rsid w:val="000B2B05"/>
    <w:rsid w:val="000B31AB"/>
    <w:rsid w:val="000C67FC"/>
    <w:rsid w:val="000D6B5E"/>
    <w:rsid w:val="000D7D71"/>
    <w:rsid w:val="000E331B"/>
    <w:rsid w:val="001106A1"/>
    <w:rsid w:val="00111A71"/>
    <w:rsid w:val="00113CF6"/>
    <w:rsid w:val="00116E2B"/>
    <w:rsid w:val="001225EC"/>
    <w:rsid w:val="00130AD9"/>
    <w:rsid w:val="00130C04"/>
    <w:rsid w:val="00132FD9"/>
    <w:rsid w:val="001402D4"/>
    <w:rsid w:val="00143FF4"/>
    <w:rsid w:val="001447D4"/>
    <w:rsid w:val="0015056E"/>
    <w:rsid w:val="00154F24"/>
    <w:rsid w:val="00155CDC"/>
    <w:rsid w:val="00166187"/>
    <w:rsid w:val="00171B50"/>
    <w:rsid w:val="001744A7"/>
    <w:rsid w:val="001747C5"/>
    <w:rsid w:val="00190731"/>
    <w:rsid w:val="001A0F78"/>
    <w:rsid w:val="001A1B4D"/>
    <w:rsid w:val="001A5C3F"/>
    <w:rsid w:val="001A6DC3"/>
    <w:rsid w:val="001A6E9A"/>
    <w:rsid w:val="001B09E9"/>
    <w:rsid w:val="001B67C8"/>
    <w:rsid w:val="001C1D2C"/>
    <w:rsid w:val="001D084D"/>
    <w:rsid w:val="001D0A33"/>
    <w:rsid w:val="001D38C2"/>
    <w:rsid w:val="001E027B"/>
    <w:rsid w:val="001E16B4"/>
    <w:rsid w:val="001F54EF"/>
    <w:rsid w:val="001F59BA"/>
    <w:rsid w:val="001F6468"/>
    <w:rsid w:val="001F73EB"/>
    <w:rsid w:val="00212DE8"/>
    <w:rsid w:val="002130CA"/>
    <w:rsid w:val="00223F8D"/>
    <w:rsid w:val="0022727A"/>
    <w:rsid w:val="00227AA3"/>
    <w:rsid w:val="00232D90"/>
    <w:rsid w:val="00243166"/>
    <w:rsid w:val="00247070"/>
    <w:rsid w:val="002472C0"/>
    <w:rsid w:val="00251775"/>
    <w:rsid w:val="00255050"/>
    <w:rsid w:val="0026146C"/>
    <w:rsid w:val="00265192"/>
    <w:rsid w:val="00270B1F"/>
    <w:rsid w:val="00272DE2"/>
    <w:rsid w:val="00274138"/>
    <w:rsid w:val="002753EB"/>
    <w:rsid w:val="002775A1"/>
    <w:rsid w:val="0028075D"/>
    <w:rsid w:val="002824FB"/>
    <w:rsid w:val="00283691"/>
    <w:rsid w:val="00291671"/>
    <w:rsid w:val="002A52A5"/>
    <w:rsid w:val="002B491E"/>
    <w:rsid w:val="002C1846"/>
    <w:rsid w:val="002C79C9"/>
    <w:rsid w:val="002D5FD2"/>
    <w:rsid w:val="002D7498"/>
    <w:rsid w:val="002E1B4A"/>
    <w:rsid w:val="002E1B96"/>
    <w:rsid w:val="002E619B"/>
    <w:rsid w:val="002E7CC3"/>
    <w:rsid w:val="002F21D8"/>
    <w:rsid w:val="00305D4C"/>
    <w:rsid w:val="00316DA1"/>
    <w:rsid w:val="00317CE7"/>
    <w:rsid w:val="00330B80"/>
    <w:rsid w:val="00340E6D"/>
    <w:rsid w:val="003447DF"/>
    <w:rsid w:val="00347F61"/>
    <w:rsid w:val="00351339"/>
    <w:rsid w:val="00354779"/>
    <w:rsid w:val="00376219"/>
    <w:rsid w:val="00377456"/>
    <w:rsid w:val="0038161B"/>
    <w:rsid w:val="0038487E"/>
    <w:rsid w:val="00387D24"/>
    <w:rsid w:val="003913E1"/>
    <w:rsid w:val="0039398B"/>
    <w:rsid w:val="003A6051"/>
    <w:rsid w:val="003A7331"/>
    <w:rsid w:val="003C5AE3"/>
    <w:rsid w:val="003C67CE"/>
    <w:rsid w:val="003D18A1"/>
    <w:rsid w:val="003D38C4"/>
    <w:rsid w:val="003D6529"/>
    <w:rsid w:val="003D68E4"/>
    <w:rsid w:val="003D7D70"/>
    <w:rsid w:val="003E1EF0"/>
    <w:rsid w:val="003E49D2"/>
    <w:rsid w:val="003E6775"/>
    <w:rsid w:val="003F3672"/>
    <w:rsid w:val="003F539C"/>
    <w:rsid w:val="004017B4"/>
    <w:rsid w:val="00403421"/>
    <w:rsid w:val="004070D1"/>
    <w:rsid w:val="004175F9"/>
    <w:rsid w:val="00426C0A"/>
    <w:rsid w:val="00433007"/>
    <w:rsid w:val="00440F83"/>
    <w:rsid w:val="0044304A"/>
    <w:rsid w:val="00443735"/>
    <w:rsid w:val="00447E5B"/>
    <w:rsid w:val="00466F5B"/>
    <w:rsid w:val="00481D01"/>
    <w:rsid w:val="00494296"/>
    <w:rsid w:val="0049599A"/>
    <w:rsid w:val="004B1DC3"/>
    <w:rsid w:val="004B597C"/>
    <w:rsid w:val="004C3D21"/>
    <w:rsid w:val="004D04C2"/>
    <w:rsid w:val="004D1226"/>
    <w:rsid w:val="004D1480"/>
    <w:rsid w:val="004D2C08"/>
    <w:rsid w:val="004D5122"/>
    <w:rsid w:val="004E28D9"/>
    <w:rsid w:val="005214A1"/>
    <w:rsid w:val="00541705"/>
    <w:rsid w:val="00544B44"/>
    <w:rsid w:val="005516A4"/>
    <w:rsid w:val="00570CD6"/>
    <w:rsid w:val="0057457B"/>
    <w:rsid w:val="00575529"/>
    <w:rsid w:val="005A4F8D"/>
    <w:rsid w:val="005A7171"/>
    <w:rsid w:val="005B428C"/>
    <w:rsid w:val="005C7B8D"/>
    <w:rsid w:val="005E0965"/>
    <w:rsid w:val="005E2693"/>
    <w:rsid w:val="005E7B6F"/>
    <w:rsid w:val="005F060A"/>
    <w:rsid w:val="005F2CC0"/>
    <w:rsid w:val="00600D13"/>
    <w:rsid w:val="00605142"/>
    <w:rsid w:val="00607333"/>
    <w:rsid w:val="00621156"/>
    <w:rsid w:val="00622251"/>
    <w:rsid w:val="006247F1"/>
    <w:rsid w:val="00624A6D"/>
    <w:rsid w:val="0063049B"/>
    <w:rsid w:val="006340C5"/>
    <w:rsid w:val="00634472"/>
    <w:rsid w:val="00635BFE"/>
    <w:rsid w:val="006378E3"/>
    <w:rsid w:val="006438C1"/>
    <w:rsid w:val="00645CB1"/>
    <w:rsid w:val="00676EAB"/>
    <w:rsid w:val="0068662D"/>
    <w:rsid w:val="00687D45"/>
    <w:rsid w:val="006947A5"/>
    <w:rsid w:val="006A1775"/>
    <w:rsid w:val="006A1972"/>
    <w:rsid w:val="006A324B"/>
    <w:rsid w:val="006A4EF9"/>
    <w:rsid w:val="006B782D"/>
    <w:rsid w:val="006C0681"/>
    <w:rsid w:val="006C45D3"/>
    <w:rsid w:val="006F1B74"/>
    <w:rsid w:val="006F23EE"/>
    <w:rsid w:val="006F51C0"/>
    <w:rsid w:val="006F5B19"/>
    <w:rsid w:val="007001EB"/>
    <w:rsid w:val="0070119F"/>
    <w:rsid w:val="0071160C"/>
    <w:rsid w:val="0071221B"/>
    <w:rsid w:val="00725F94"/>
    <w:rsid w:val="00752B50"/>
    <w:rsid w:val="00755582"/>
    <w:rsid w:val="00761B78"/>
    <w:rsid w:val="0077357B"/>
    <w:rsid w:val="00795506"/>
    <w:rsid w:val="007A79E3"/>
    <w:rsid w:val="007B37A3"/>
    <w:rsid w:val="007B54D8"/>
    <w:rsid w:val="007B58DA"/>
    <w:rsid w:val="007B692E"/>
    <w:rsid w:val="007C37DD"/>
    <w:rsid w:val="007E0E48"/>
    <w:rsid w:val="007E75EF"/>
    <w:rsid w:val="007F1BB8"/>
    <w:rsid w:val="007F2BFF"/>
    <w:rsid w:val="00810317"/>
    <w:rsid w:val="00813DCC"/>
    <w:rsid w:val="00840E70"/>
    <w:rsid w:val="008502A9"/>
    <w:rsid w:val="00852A9B"/>
    <w:rsid w:val="008543F7"/>
    <w:rsid w:val="008550F5"/>
    <w:rsid w:val="00856239"/>
    <w:rsid w:val="008569BB"/>
    <w:rsid w:val="00862869"/>
    <w:rsid w:val="00864C07"/>
    <w:rsid w:val="00871413"/>
    <w:rsid w:val="008834B1"/>
    <w:rsid w:val="008903BD"/>
    <w:rsid w:val="00896DD8"/>
    <w:rsid w:val="008A044C"/>
    <w:rsid w:val="008B7C8E"/>
    <w:rsid w:val="008C2065"/>
    <w:rsid w:val="008D3E6D"/>
    <w:rsid w:val="008D768F"/>
    <w:rsid w:val="00902080"/>
    <w:rsid w:val="00903B6E"/>
    <w:rsid w:val="009156A8"/>
    <w:rsid w:val="0091779D"/>
    <w:rsid w:val="00932415"/>
    <w:rsid w:val="00935021"/>
    <w:rsid w:val="0094329F"/>
    <w:rsid w:val="00947CB7"/>
    <w:rsid w:val="0095447F"/>
    <w:rsid w:val="00956BEC"/>
    <w:rsid w:val="00962C13"/>
    <w:rsid w:val="009672EA"/>
    <w:rsid w:val="009704BD"/>
    <w:rsid w:val="00973EF2"/>
    <w:rsid w:val="0098193E"/>
    <w:rsid w:val="00983227"/>
    <w:rsid w:val="009912E3"/>
    <w:rsid w:val="009A517F"/>
    <w:rsid w:val="009A51A4"/>
    <w:rsid w:val="009A51BF"/>
    <w:rsid w:val="009A554E"/>
    <w:rsid w:val="009A7EFE"/>
    <w:rsid w:val="009B302D"/>
    <w:rsid w:val="009B444D"/>
    <w:rsid w:val="009C09A0"/>
    <w:rsid w:val="009C2640"/>
    <w:rsid w:val="009C2D21"/>
    <w:rsid w:val="009C6953"/>
    <w:rsid w:val="009D072A"/>
    <w:rsid w:val="009D259F"/>
    <w:rsid w:val="009D36EE"/>
    <w:rsid w:val="009E01E0"/>
    <w:rsid w:val="009E7031"/>
    <w:rsid w:val="009E7E52"/>
    <w:rsid w:val="00A01106"/>
    <w:rsid w:val="00A01512"/>
    <w:rsid w:val="00A05E20"/>
    <w:rsid w:val="00A14021"/>
    <w:rsid w:val="00A14934"/>
    <w:rsid w:val="00A16566"/>
    <w:rsid w:val="00A24761"/>
    <w:rsid w:val="00A509CE"/>
    <w:rsid w:val="00A60108"/>
    <w:rsid w:val="00A63B45"/>
    <w:rsid w:val="00A6556E"/>
    <w:rsid w:val="00A77C5A"/>
    <w:rsid w:val="00A844A2"/>
    <w:rsid w:val="00A84891"/>
    <w:rsid w:val="00A85C02"/>
    <w:rsid w:val="00A8681F"/>
    <w:rsid w:val="00AA2865"/>
    <w:rsid w:val="00AA3D74"/>
    <w:rsid w:val="00AB0EBD"/>
    <w:rsid w:val="00AB5F02"/>
    <w:rsid w:val="00AB6EC0"/>
    <w:rsid w:val="00AB70CD"/>
    <w:rsid w:val="00AC352A"/>
    <w:rsid w:val="00AC6746"/>
    <w:rsid w:val="00AD133D"/>
    <w:rsid w:val="00AE3080"/>
    <w:rsid w:val="00AE5388"/>
    <w:rsid w:val="00AF565C"/>
    <w:rsid w:val="00B04537"/>
    <w:rsid w:val="00B06C01"/>
    <w:rsid w:val="00B11709"/>
    <w:rsid w:val="00B1285F"/>
    <w:rsid w:val="00B145A5"/>
    <w:rsid w:val="00B16124"/>
    <w:rsid w:val="00B1716B"/>
    <w:rsid w:val="00B2605C"/>
    <w:rsid w:val="00B27AAA"/>
    <w:rsid w:val="00B3082E"/>
    <w:rsid w:val="00B327A0"/>
    <w:rsid w:val="00B36C86"/>
    <w:rsid w:val="00B378E3"/>
    <w:rsid w:val="00B472B6"/>
    <w:rsid w:val="00B47B9D"/>
    <w:rsid w:val="00B50E95"/>
    <w:rsid w:val="00B54254"/>
    <w:rsid w:val="00B669DD"/>
    <w:rsid w:val="00B72F20"/>
    <w:rsid w:val="00B8647E"/>
    <w:rsid w:val="00B962E3"/>
    <w:rsid w:val="00BD0AC2"/>
    <w:rsid w:val="00BF1EB4"/>
    <w:rsid w:val="00BF4183"/>
    <w:rsid w:val="00C0186F"/>
    <w:rsid w:val="00C01DE7"/>
    <w:rsid w:val="00C05466"/>
    <w:rsid w:val="00C1294C"/>
    <w:rsid w:val="00C138A7"/>
    <w:rsid w:val="00C1446A"/>
    <w:rsid w:val="00C2056F"/>
    <w:rsid w:val="00C2703C"/>
    <w:rsid w:val="00C34DC6"/>
    <w:rsid w:val="00C42FB6"/>
    <w:rsid w:val="00C479BC"/>
    <w:rsid w:val="00C52556"/>
    <w:rsid w:val="00C54F33"/>
    <w:rsid w:val="00C706A1"/>
    <w:rsid w:val="00C7541E"/>
    <w:rsid w:val="00C7683F"/>
    <w:rsid w:val="00C769E0"/>
    <w:rsid w:val="00C77A4F"/>
    <w:rsid w:val="00C81BB7"/>
    <w:rsid w:val="00C9496C"/>
    <w:rsid w:val="00CA5F69"/>
    <w:rsid w:val="00CB3FE7"/>
    <w:rsid w:val="00CC077B"/>
    <w:rsid w:val="00CC235C"/>
    <w:rsid w:val="00CE1B2E"/>
    <w:rsid w:val="00D0127B"/>
    <w:rsid w:val="00D01777"/>
    <w:rsid w:val="00D1775F"/>
    <w:rsid w:val="00D317A7"/>
    <w:rsid w:val="00D3273F"/>
    <w:rsid w:val="00D527B1"/>
    <w:rsid w:val="00D66738"/>
    <w:rsid w:val="00D70E82"/>
    <w:rsid w:val="00D722B8"/>
    <w:rsid w:val="00D72450"/>
    <w:rsid w:val="00D735CF"/>
    <w:rsid w:val="00D77A83"/>
    <w:rsid w:val="00D92B0B"/>
    <w:rsid w:val="00DA0967"/>
    <w:rsid w:val="00DA7E40"/>
    <w:rsid w:val="00DC7E53"/>
    <w:rsid w:val="00DD00DC"/>
    <w:rsid w:val="00DD2259"/>
    <w:rsid w:val="00DD479B"/>
    <w:rsid w:val="00DE6700"/>
    <w:rsid w:val="00DF33A0"/>
    <w:rsid w:val="00E04DF5"/>
    <w:rsid w:val="00E0554F"/>
    <w:rsid w:val="00E07420"/>
    <w:rsid w:val="00E1058A"/>
    <w:rsid w:val="00E12705"/>
    <w:rsid w:val="00E172A2"/>
    <w:rsid w:val="00E26E52"/>
    <w:rsid w:val="00E27AFC"/>
    <w:rsid w:val="00E30BA7"/>
    <w:rsid w:val="00E32E8B"/>
    <w:rsid w:val="00E33783"/>
    <w:rsid w:val="00E54C9F"/>
    <w:rsid w:val="00E62274"/>
    <w:rsid w:val="00E64301"/>
    <w:rsid w:val="00E66034"/>
    <w:rsid w:val="00E74740"/>
    <w:rsid w:val="00E759F8"/>
    <w:rsid w:val="00E77FA4"/>
    <w:rsid w:val="00E82279"/>
    <w:rsid w:val="00E861C4"/>
    <w:rsid w:val="00E86439"/>
    <w:rsid w:val="00E97C72"/>
    <w:rsid w:val="00EA2AC7"/>
    <w:rsid w:val="00EA6B8A"/>
    <w:rsid w:val="00EB09F5"/>
    <w:rsid w:val="00EC4D3C"/>
    <w:rsid w:val="00EC5F03"/>
    <w:rsid w:val="00ED31AA"/>
    <w:rsid w:val="00ED5AC7"/>
    <w:rsid w:val="00EE01A9"/>
    <w:rsid w:val="00EF0CF1"/>
    <w:rsid w:val="00F11693"/>
    <w:rsid w:val="00F15F77"/>
    <w:rsid w:val="00F179AE"/>
    <w:rsid w:val="00F2601C"/>
    <w:rsid w:val="00F26FAC"/>
    <w:rsid w:val="00F27394"/>
    <w:rsid w:val="00F31106"/>
    <w:rsid w:val="00F3700A"/>
    <w:rsid w:val="00F402C0"/>
    <w:rsid w:val="00F41060"/>
    <w:rsid w:val="00F43564"/>
    <w:rsid w:val="00F556B3"/>
    <w:rsid w:val="00F6002C"/>
    <w:rsid w:val="00F60506"/>
    <w:rsid w:val="00F620E0"/>
    <w:rsid w:val="00F72184"/>
    <w:rsid w:val="00F73F20"/>
    <w:rsid w:val="00F75FC9"/>
    <w:rsid w:val="00F83AA6"/>
    <w:rsid w:val="00F87C69"/>
    <w:rsid w:val="00F90CDB"/>
    <w:rsid w:val="00FA5CD2"/>
    <w:rsid w:val="00FA66F8"/>
    <w:rsid w:val="00FA6F21"/>
    <w:rsid w:val="00FB1F1B"/>
    <w:rsid w:val="00FB2134"/>
    <w:rsid w:val="00FB4136"/>
    <w:rsid w:val="00FB5A29"/>
    <w:rsid w:val="00FB7713"/>
    <w:rsid w:val="00FC4A55"/>
    <w:rsid w:val="00FC4B6A"/>
    <w:rsid w:val="00FC50F2"/>
    <w:rsid w:val="00FC5D8D"/>
    <w:rsid w:val="00FC7916"/>
    <w:rsid w:val="00FE3BCB"/>
    <w:rsid w:val="00FE540B"/>
    <w:rsid w:val="00FF63C7"/>
    <w:rsid w:val="00FF786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46621"/>
  <w15:chartTrackingRefBased/>
  <w15:docId w15:val="{2D1EA493-3CAD-486C-BB67-30AF6A48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F78"/>
  </w:style>
  <w:style w:type="paragraph" w:styleId="Titre1">
    <w:name w:val="heading 1"/>
    <w:basedOn w:val="Normal"/>
    <w:link w:val="Titre1Car"/>
    <w:uiPriority w:val="1"/>
    <w:qFormat/>
    <w:rsid w:val="0098193E"/>
    <w:pPr>
      <w:widowControl w:val="0"/>
      <w:autoSpaceDE w:val="0"/>
      <w:autoSpaceDN w:val="0"/>
      <w:spacing w:before="92" w:after="0" w:line="240" w:lineRule="auto"/>
      <w:ind w:left="820" w:hanging="360"/>
      <w:outlineLvl w:val="0"/>
    </w:pPr>
    <w:rPr>
      <w:rFonts w:eastAsia="Arial" w:cs="Arial"/>
      <w:b/>
      <w:bCs/>
      <w:sz w:val="28"/>
      <w:szCs w:val="28"/>
      <w:lang w:val="en-US"/>
    </w:rPr>
  </w:style>
  <w:style w:type="paragraph" w:styleId="Titre2">
    <w:name w:val="heading 2"/>
    <w:basedOn w:val="Normal"/>
    <w:next w:val="Normal"/>
    <w:link w:val="Titre2Car"/>
    <w:uiPriority w:val="9"/>
    <w:semiHidden/>
    <w:unhideWhenUsed/>
    <w:qFormat/>
    <w:rsid w:val="00C054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unhideWhenUsed/>
    <w:rsid w:val="008B7C8E"/>
    <w:pPr>
      <w:spacing w:after="120"/>
    </w:pPr>
  </w:style>
  <w:style w:type="character" w:customStyle="1" w:styleId="CorpsdetexteCar">
    <w:name w:val="Corps de texte Car"/>
    <w:basedOn w:val="Policepardfaut"/>
    <w:link w:val="Corpsdetexte"/>
    <w:uiPriority w:val="99"/>
    <w:rsid w:val="008B7C8E"/>
  </w:style>
  <w:style w:type="paragraph" w:styleId="En-tte">
    <w:name w:val="header"/>
    <w:basedOn w:val="Normal"/>
    <w:link w:val="En-tteCar"/>
    <w:uiPriority w:val="99"/>
    <w:unhideWhenUsed/>
    <w:rsid w:val="008B7C8E"/>
    <w:pPr>
      <w:widowControl w:val="0"/>
      <w:tabs>
        <w:tab w:val="center" w:pos="4320"/>
        <w:tab w:val="right" w:pos="8640"/>
      </w:tabs>
      <w:autoSpaceDE w:val="0"/>
      <w:autoSpaceDN w:val="0"/>
      <w:spacing w:after="0" w:line="240" w:lineRule="auto"/>
    </w:pPr>
    <w:rPr>
      <w:rFonts w:eastAsia="Arial" w:cs="Arial"/>
      <w:sz w:val="22"/>
      <w:lang w:val="en-US"/>
    </w:rPr>
  </w:style>
  <w:style w:type="character" w:customStyle="1" w:styleId="En-tteCar">
    <w:name w:val="En-tête Car"/>
    <w:basedOn w:val="Policepardfaut"/>
    <w:link w:val="En-tte"/>
    <w:uiPriority w:val="99"/>
    <w:rsid w:val="008B7C8E"/>
    <w:rPr>
      <w:rFonts w:eastAsia="Arial" w:cs="Arial"/>
      <w:sz w:val="22"/>
      <w:lang w:val="en-US"/>
    </w:rPr>
  </w:style>
  <w:style w:type="character" w:styleId="Marquedecommentaire">
    <w:name w:val="annotation reference"/>
    <w:basedOn w:val="Policepardfaut"/>
    <w:uiPriority w:val="99"/>
    <w:semiHidden/>
    <w:unhideWhenUsed/>
    <w:rsid w:val="008B7C8E"/>
    <w:rPr>
      <w:sz w:val="16"/>
      <w:szCs w:val="16"/>
    </w:rPr>
  </w:style>
  <w:style w:type="paragraph" w:styleId="Commentaire">
    <w:name w:val="annotation text"/>
    <w:basedOn w:val="Normal"/>
    <w:link w:val="CommentaireCar"/>
    <w:uiPriority w:val="99"/>
    <w:semiHidden/>
    <w:unhideWhenUsed/>
    <w:rsid w:val="008B7C8E"/>
    <w:pPr>
      <w:widowControl w:val="0"/>
      <w:autoSpaceDE w:val="0"/>
      <w:autoSpaceDN w:val="0"/>
      <w:spacing w:after="0" w:line="240" w:lineRule="auto"/>
    </w:pPr>
    <w:rPr>
      <w:rFonts w:eastAsia="Arial" w:cs="Arial"/>
      <w:sz w:val="20"/>
      <w:szCs w:val="20"/>
      <w:lang w:val="en-US"/>
    </w:rPr>
  </w:style>
  <w:style w:type="character" w:customStyle="1" w:styleId="CommentaireCar">
    <w:name w:val="Commentaire Car"/>
    <w:basedOn w:val="Policepardfaut"/>
    <w:link w:val="Commentaire"/>
    <w:uiPriority w:val="99"/>
    <w:semiHidden/>
    <w:rsid w:val="008B7C8E"/>
    <w:rPr>
      <w:rFonts w:eastAsia="Arial" w:cs="Arial"/>
      <w:sz w:val="20"/>
      <w:szCs w:val="20"/>
      <w:lang w:val="en-US"/>
    </w:rPr>
  </w:style>
  <w:style w:type="character" w:styleId="Lienhypertexte">
    <w:name w:val="Hyperlink"/>
    <w:basedOn w:val="Policepardfaut"/>
    <w:uiPriority w:val="99"/>
    <w:unhideWhenUsed/>
    <w:rsid w:val="008B7C8E"/>
    <w:rPr>
      <w:color w:val="0000FF" w:themeColor="hyperlink"/>
      <w:u w:val="single"/>
    </w:rPr>
  </w:style>
  <w:style w:type="character" w:customStyle="1" w:styleId="UnresolvedMention">
    <w:name w:val="Unresolved Mention"/>
    <w:basedOn w:val="Policepardfaut"/>
    <w:uiPriority w:val="99"/>
    <w:semiHidden/>
    <w:unhideWhenUsed/>
    <w:rsid w:val="008B7C8E"/>
    <w:rPr>
      <w:color w:val="605E5C"/>
      <w:shd w:val="clear" w:color="auto" w:fill="E1DFDD"/>
    </w:rPr>
  </w:style>
  <w:style w:type="paragraph" w:customStyle="1" w:styleId="TableParagraph">
    <w:name w:val="Table Paragraph"/>
    <w:basedOn w:val="Normal"/>
    <w:uiPriority w:val="1"/>
    <w:qFormat/>
    <w:rsid w:val="006F23EE"/>
    <w:pPr>
      <w:widowControl w:val="0"/>
      <w:autoSpaceDE w:val="0"/>
      <w:autoSpaceDN w:val="0"/>
      <w:spacing w:after="0" w:line="240" w:lineRule="auto"/>
    </w:pPr>
    <w:rPr>
      <w:rFonts w:eastAsia="Arial" w:cs="Arial"/>
      <w:sz w:val="22"/>
      <w:lang w:val="en-US"/>
    </w:rPr>
  </w:style>
  <w:style w:type="character" w:customStyle="1" w:styleId="Titre1Car">
    <w:name w:val="Titre 1 Car"/>
    <w:basedOn w:val="Policepardfaut"/>
    <w:link w:val="Titre1"/>
    <w:uiPriority w:val="1"/>
    <w:rsid w:val="0098193E"/>
    <w:rPr>
      <w:rFonts w:eastAsia="Arial" w:cs="Arial"/>
      <w:b/>
      <w:bCs/>
      <w:sz w:val="28"/>
      <w:szCs w:val="28"/>
      <w:lang w:val="en-US"/>
    </w:rPr>
  </w:style>
  <w:style w:type="paragraph" w:styleId="Paragraphedeliste">
    <w:name w:val="List Paragraph"/>
    <w:basedOn w:val="Normal"/>
    <w:uiPriority w:val="1"/>
    <w:qFormat/>
    <w:rsid w:val="00E0554F"/>
    <w:pPr>
      <w:widowControl w:val="0"/>
      <w:autoSpaceDE w:val="0"/>
      <w:autoSpaceDN w:val="0"/>
      <w:spacing w:after="0" w:line="240" w:lineRule="auto"/>
      <w:ind w:left="820" w:hanging="360"/>
    </w:pPr>
    <w:rPr>
      <w:rFonts w:eastAsia="Arial" w:cs="Arial"/>
      <w:sz w:val="22"/>
      <w:lang w:val="en-US"/>
    </w:rPr>
  </w:style>
  <w:style w:type="paragraph" w:styleId="Objetducommentaire">
    <w:name w:val="annotation subject"/>
    <w:basedOn w:val="Commentaire"/>
    <w:next w:val="Commentaire"/>
    <w:link w:val="ObjetducommentaireCar"/>
    <w:uiPriority w:val="99"/>
    <w:semiHidden/>
    <w:unhideWhenUsed/>
    <w:rsid w:val="00F87C69"/>
    <w:pPr>
      <w:widowControl/>
      <w:autoSpaceDE/>
      <w:autoSpaceDN/>
      <w:spacing w:after="200"/>
    </w:pPr>
    <w:rPr>
      <w:rFonts w:eastAsiaTheme="minorHAnsi" w:cstheme="minorBidi"/>
      <w:b/>
      <w:bCs/>
      <w:lang w:val="fr-CA"/>
    </w:rPr>
  </w:style>
  <w:style w:type="character" w:customStyle="1" w:styleId="ObjetducommentaireCar">
    <w:name w:val="Objet du commentaire Car"/>
    <w:basedOn w:val="CommentaireCar"/>
    <w:link w:val="Objetducommentaire"/>
    <w:uiPriority w:val="99"/>
    <w:semiHidden/>
    <w:rsid w:val="00F87C69"/>
    <w:rPr>
      <w:rFonts w:eastAsia="Arial" w:cs="Arial"/>
      <w:b/>
      <w:bCs/>
      <w:sz w:val="20"/>
      <w:szCs w:val="20"/>
      <w:lang w:val="en-US"/>
    </w:rPr>
  </w:style>
  <w:style w:type="character" w:customStyle="1" w:styleId="Titre2Car">
    <w:name w:val="Titre 2 Car"/>
    <w:basedOn w:val="Policepardfaut"/>
    <w:link w:val="Titre2"/>
    <w:uiPriority w:val="9"/>
    <w:semiHidden/>
    <w:rsid w:val="00C05466"/>
    <w:rPr>
      <w:rFonts w:asciiTheme="majorHAnsi" w:eastAsiaTheme="majorEastAsia" w:hAnsiTheme="majorHAnsi" w:cstheme="majorBidi"/>
      <w:color w:val="365F91" w:themeColor="accent1" w:themeShade="BF"/>
      <w:sz w:val="26"/>
      <w:szCs w:val="26"/>
    </w:rPr>
  </w:style>
  <w:style w:type="paragraph" w:styleId="Textedebulles">
    <w:name w:val="Balloon Text"/>
    <w:basedOn w:val="Normal"/>
    <w:link w:val="TextedebullesCar"/>
    <w:uiPriority w:val="99"/>
    <w:semiHidden/>
    <w:unhideWhenUsed/>
    <w:rsid w:val="00E861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861C4"/>
    <w:rPr>
      <w:rFonts w:ascii="Segoe UI" w:hAnsi="Segoe UI" w:cs="Segoe UI"/>
      <w:sz w:val="18"/>
      <w:szCs w:val="18"/>
    </w:rPr>
  </w:style>
  <w:style w:type="paragraph" w:styleId="NormalWeb">
    <w:name w:val="Normal (Web)"/>
    <w:basedOn w:val="Normal"/>
    <w:uiPriority w:val="99"/>
    <w:semiHidden/>
    <w:unhideWhenUsed/>
    <w:rsid w:val="0071221B"/>
    <w:pPr>
      <w:spacing w:before="100" w:beforeAutospacing="1" w:after="100" w:afterAutospacing="1" w:line="240" w:lineRule="auto"/>
    </w:pPr>
    <w:rPr>
      <w:rFonts w:ascii="Times New Roman" w:eastAsia="Times New Roman" w:hAnsi="Times New Roman" w:cs="Times New Roman"/>
      <w:szCs w:val="24"/>
      <w:lang w:eastAsia="fr-CA"/>
    </w:rPr>
  </w:style>
  <w:style w:type="character" w:styleId="Accentuation">
    <w:name w:val="Emphasis"/>
    <w:basedOn w:val="Policepardfaut"/>
    <w:uiPriority w:val="20"/>
    <w:qFormat/>
    <w:rsid w:val="00DD479B"/>
    <w:rPr>
      <w:i/>
      <w:iCs/>
    </w:rPr>
  </w:style>
  <w:style w:type="paragraph" w:styleId="Pieddepage">
    <w:name w:val="footer"/>
    <w:basedOn w:val="Normal"/>
    <w:link w:val="PieddepageCar"/>
    <w:uiPriority w:val="99"/>
    <w:unhideWhenUsed/>
    <w:rsid w:val="00D01777"/>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01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0703">
      <w:bodyDiv w:val="1"/>
      <w:marLeft w:val="0"/>
      <w:marRight w:val="0"/>
      <w:marTop w:val="0"/>
      <w:marBottom w:val="0"/>
      <w:divBdr>
        <w:top w:val="none" w:sz="0" w:space="0" w:color="auto"/>
        <w:left w:val="none" w:sz="0" w:space="0" w:color="auto"/>
        <w:bottom w:val="none" w:sz="0" w:space="0" w:color="auto"/>
        <w:right w:val="none" w:sz="0" w:space="0" w:color="auto"/>
      </w:divBdr>
    </w:div>
    <w:div w:id="760175802">
      <w:bodyDiv w:val="1"/>
      <w:marLeft w:val="0"/>
      <w:marRight w:val="0"/>
      <w:marTop w:val="0"/>
      <w:marBottom w:val="0"/>
      <w:divBdr>
        <w:top w:val="none" w:sz="0" w:space="0" w:color="auto"/>
        <w:left w:val="none" w:sz="0" w:space="0" w:color="auto"/>
        <w:bottom w:val="none" w:sz="0" w:space="0" w:color="auto"/>
        <w:right w:val="none" w:sz="0" w:space="0" w:color="auto"/>
      </w:divBdr>
    </w:div>
    <w:div w:id="885291926">
      <w:bodyDiv w:val="1"/>
      <w:marLeft w:val="0"/>
      <w:marRight w:val="0"/>
      <w:marTop w:val="0"/>
      <w:marBottom w:val="0"/>
      <w:divBdr>
        <w:top w:val="none" w:sz="0" w:space="0" w:color="auto"/>
        <w:left w:val="none" w:sz="0" w:space="0" w:color="auto"/>
        <w:bottom w:val="none" w:sz="0" w:space="0" w:color="auto"/>
        <w:right w:val="none" w:sz="0" w:space="0" w:color="auto"/>
      </w:divBdr>
    </w:div>
    <w:div w:id="1073819963">
      <w:bodyDiv w:val="1"/>
      <w:marLeft w:val="0"/>
      <w:marRight w:val="0"/>
      <w:marTop w:val="0"/>
      <w:marBottom w:val="0"/>
      <w:divBdr>
        <w:top w:val="none" w:sz="0" w:space="0" w:color="auto"/>
        <w:left w:val="none" w:sz="0" w:space="0" w:color="auto"/>
        <w:bottom w:val="none" w:sz="0" w:space="0" w:color="auto"/>
        <w:right w:val="none" w:sz="0" w:space="0" w:color="auto"/>
      </w:divBdr>
    </w:div>
    <w:div w:id="1238201186">
      <w:bodyDiv w:val="1"/>
      <w:marLeft w:val="0"/>
      <w:marRight w:val="0"/>
      <w:marTop w:val="0"/>
      <w:marBottom w:val="0"/>
      <w:divBdr>
        <w:top w:val="none" w:sz="0" w:space="0" w:color="auto"/>
        <w:left w:val="none" w:sz="0" w:space="0" w:color="auto"/>
        <w:bottom w:val="none" w:sz="0" w:space="0" w:color="auto"/>
        <w:right w:val="none" w:sz="0" w:space="0" w:color="auto"/>
      </w:divBdr>
    </w:div>
    <w:div w:id="1435247083">
      <w:bodyDiv w:val="1"/>
      <w:marLeft w:val="0"/>
      <w:marRight w:val="0"/>
      <w:marTop w:val="0"/>
      <w:marBottom w:val="0"/>
      <w:divBdr>
        <w:top w:val="none" w:sz="0" w:space="0" w:color="auto"/>
        <w:left w:val="none" w:sz="0" w:space="0" w:color="auto"/>
        <w:bottom w:val="none" w:sz="0" w:space="0" w:color="auto"/>
        <w:right w:val="none" w:sz="0" w:space="0" w:color="auto"/>
      </w:divBdr>
    </w:div>
    <w:div w:id="144738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int-lambert.ca/fr/bottins/division-des-communications" TargetMode="External"/><Relationship Id="rId13" Type="http://schemas.openxmlformats.org/officeDocument/2006/relationships/hyperlink" Target="https://extranet.inlb.qc.ca/adaptation-de-linformation-aim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extranet.inlb.qc.ca/adaptation-de-linformation-aims/" TargetMode="External"/><Relationship Id="rId17" Type="http://schemas.openxmlformats.org/officeDocument/2006/relationships/hyperlink" Target="https://www.saint-lambert.ca" TargetMode="External"/><Relationship Id="rId2" Type="http://schemas.openxmlformats.org/officeDocument/2006/relationships/styles" Target="styles.xml"/><Relationship Id="rId16" Type="http://schemas.openxmlformats.org/officeDocument/2006/relationships/hyperlink" Target="https://www.saint-lambert.c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eroul.qc.ca/section/19-guide-le-plein-air-pour-tous.html" TargetMode="External"/><Relationship Id="rId5" Type="http://schemas.openxmlformats.org/officeDocument/2006/relationships/footnotes" Target="footnotes.xml"/><Relationship Id="rId15" Type="http://schemas.openxmlformats.org/officeDocument/2006/relationships/hyperlink" Target="https://extranet.inlb.qc.ca/adaptation-de-linformation-aims/" TargetMode="External"/><Relationship Id="rId10" Type="http://schemas.openxmlformats.org/officeDocument/2006/relationships/hyperlink" Target="https://www.saint-lambert.c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2.publicationsduquebec.gouv.qc.ca/dynamicSearch/telecharge.php?type=2&amp;file=/C_19/C19.html" TargetMode="External"/><Relationship Id="rId14" Type="http://schemas.openxmlformats.org/officeDocument/2006/relationships/hyperlink" Target="https://extranet.inlb.qc.ca/adaptation-de-linformation-aim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5843</Words>
  <Characters>31792</Characters>
  <Application>Microsoft Office Word</Application>
  <DocSecurity>0</DocSecurity>
  <Lines>691</Lines>
  <Paragraphs>158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Mélissa Guitard</dc:creator>
  <cp:keywords/>
  <dc:description/>
  <cp:lastModifiedBy>Langevin, Catherine</cp:lastModifiedBy>
  <cp:revision>2</cp:revision>
  <cp:lastPrinted>2021-05-27T20:50:00Z</cp:lastPrinted>
  <dcterms:created xsi:type="dcterms:W3CDTF">2021-09-14T17:44:00Z</dcterms:created>
  <dcterms:modified xsi:type="dcterms:W3CDTF">2021-09-14T17:44:00Z</dcterms:modified>
</cp:coreProperties>
</file>